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EB3" w:rsidRPr="00E674EE" w:rsidRDefault="00873EB3" w:rsidP="00873EB3">
      <w:pPr>
        <w:jc w:val="center"/>
        <w:rPr>
          <w:b/>
          <w:sz w:val="30"/>
          <w:szCs w:val="30"/>
          <w:lang w:val="en-US"/>
        </w:rPr>
      </w:pPr>
      <w:r w:rsidRPr="00873EB3">
        <w:rPr>
          <w:b/>
          <w:sz w:val="30"/>
          <w:szCs w:val="30"/>
          <w:lang w:val="vi-VN"/>
        </w:rPr>
        <w:t>Nghiên cứ</w:t>
      </w:r>
      <w:r w:rsidR="00FD53E1">
        <w:rPr>
          <w:b/>
          <w:sz w:val="30"/>
          <w:szCs w:val="30"/>
          <w:lang w:val="vi-VN"/>
        </w:rPr>
        <w:t>u</w:t>
      </w:r>
      <w:r w:rsidR="004D0B83">
        <w:rPr>
          <w:b/>
          <w:sz w:val="30"/>
          <w:szCs w:val="30"/>
          <w:lang w:val="vi-VN"/>
        </w:rPr>
        <w:t xml:space="preserve"> </w:t>
      </w:r>
      <w:r w:rsidRPr="00873EB3">
        <w:rPr>
          <w:b/>
          <w:sz w:val="30"/>
          <w:szCs w:val="30"/>
          <w:lang w:val="vi-VN"/>
        </w:rPr>
        <w:t xml:space="preserve">khử lưu huỳnh và </w:t>
      </w:r>
      <w:r w:rsidR="004D0B83">
        <w:rPr>
          <w:b/>
          <w:sz w:val="30"/>
          <w:szCs w:val="30"/>
          <w:lang w:val="vi-VN"/>
        </w:rPr>
        <w:t xml:space="preserve">một số </w:t>
      </w:r>
      <w:r w:rsidRPr="00873EB3">
        <w:rPr>
          <w:b/>
          <w:sz w:val="30"/>
          <w:szCs w:val="30"/>
          <w:lang w:val="vi-VN"/>
        </w:rPr>
        <w:t xml:space="preserve">kim loại mầu trong </w:t>
      </w:r>
      <w:r w:rsidR="004D0B83">
        <w:rPr>
          <w:b/>
          <w:sz w:val="30"/>
          <w:szCs w:val="30"/>
          <w:lang w:val="vi-VN"/>
        </w:rPr>
        <w:t xml:space="preserve">quá trình nung vê viên </w:t>
      </w:r>
      <w:r w:rsidRPr="00873EB3">
        <w:rPr>
          <w:b/>
          <w:sz w:val="30"/>
          <w:szCs w:val="30"/>
          <w:lang w:val="vi-VN"/>
        </w:rPr>
        <w:t>quặng sắt</w:t>
      </w:r>
      <w:r w:rsidR="00E674EE">
        <w:rPr>
          <w:b/>
          <w:sz w:val="30"/>
          <w:szCs w:val="30"/>
          <w:lang w:val="en-US"/>
        </w:rPr>
        <w:t xml:space="preserve"> </w:t>
      </w:r>
      <w:bookmarkStart w:id="0" w:name="_GoBack"/>
      <w:bookmarkEnd w:id="0"/>
    </w:p>
    <w:p w:rsidR="00873EB3" w:rsidRPr="00873EB3" w:rsidRDefault="00873EB3" w:rsidP="004D0B83">
      <w:pPr>
        <w:pStyle w:val="Els-Title"/>
      </w:pPr>
    </w:p>
    <w:p w:rsidR="00873EB3" w:rsidRDefault="00873EB3" w:rsidP="008E2512">
      <w:pPr>
        <w:jc w:val="center"/>
        <w:rPr>
          <w:lang w:val="fr-FR"/>
        </w:rPr>
      </w:pPr>
      <w:r>
        <w:rPr>
          <w:lang w:val="vi-VN"/>
        </w:rPr>
        <w:t>Trần Văn Được</w:t>
      </w:r>
      <w:r w:rsidR="00651A32" w:rsidRPr="00EA0E0B">
        <w:rPr>
          <w:vertAlign w:val="superscript"/>
          <w:lang w:val="fr-FR"/>
        </w:rPr>
        <w:t>1</w:t>
      </w:r>
      <w:r w:rsidR="00337C54" w:rsidRPr="00EA0E0B">
        <w:rPr>
          <w:vertAlign w:val="superscript"/>
          <w:lang w:val="fr-FR"/>
        </w:rPr>
        <w:t>,</w:t>
      </w:r>
      <w:r w:rsidR="00DA3B1A" w:rsidRPr="00EA0E0B">
        <w:rPr>
          <w:rStyle w:val="FootnoteReference"/>
          <w:lang w:val="fr-FR"/>
        </w:rPr>
        <w:footnoteReference w:id="1"/>
      </w:r>
    </w:p>
    <w:p w:rsidR="008E2512" w:rsidRPr="00873EB3" w:rsidRDefault="00651A32" w:rsidP="008E2512">
      <w:pPr>
        <w:jc w:val="center"/>
        <w:rPr>
          <w:i/>
          <w:lang w:val="fr-FR"/>
        </w:rPr>
      </w:pPr>
      <w:r w:rsidRPr="00873EB3">
        <w:rPr>
          <w:i/>
          <w:vertAlign w:val="superscript"/>
          <w:lang w:val="fr-FR"/>
        </w:rPr>
        <w:t>1</w:t>
      </w:r>
      <w:r w:rsidR="008E2512" w:rsidRPr="00873EB3">
        <w:rPr>
          <w:i/>
          <w:lang w:val="fr-FR"/>
        </w:rPr>
        <w:t xml:space="preserve"> </w:t>
      </w:r>
      <w:proofErr w:type="spellStart"/>
      <w:r w:rsidR="00823EF4" w:rsidRPr="00873EB3">
        <w:rPr>
          <w:i/>
          <w:lang w:val="fr-FR"/>
        </w:rPr>
        <w:t>Trường</w:t>
      </w:r>
      <w:proofErr w:type="spellEnd"/>
      <w:r w:rsidR="00823EF4" w:rsidRPr="00873EB3">
        <w:rPr>
          <w:i/>
          <w:lang w:val="fr-FR"/>
        </w:rPr>
        <w:t xml:space="preserve"> </w:t>
      </w:r>
      <w:proofErr w:type="spellStart"/>
      <w:r w:rsidR="00823EF4" w:rsidRPr="00873EB3">
        <w:rPr>
          <w:i/>
          <w:lang w:val="fr-FR"/>
        </w:rPr>
        <w:t>Đại</w:t>
      </w:r>
      <w:proofErr w:type="spellEnd"/>
      <w:r w:rsidR="00823EF4" w:rsidRPr="00873EB3">
        <w:rPr>
          <w:i/>
          <w:lang w:val="fr-FR"/>
        </w:rPr>
        <w:t xml:space="preserve"> </w:t>
      </w:r>
      <w:proofErr w:type="spellStart"/>
      <w:r w:rsidR="00823EF4" w:rsidRPr="00873EB3">
        <w:rPr>
          <w:i/>
          <w:lang w:val="fr-FR"/>
        </w:rPr>
        <w:t>học</w:t>
      </w:r>
      <w:proofErr w:type="spellEnd"/>
      <w:r w:rsidR="00823EF4" w:rsidRPr="00873EB3">
        <w:rPr>
          <w:i/>
          <w:lang w:val="fr-FR"/>
        </w:rPr>
        <w:t xml:space="preserve"> </w:t>
      </w:r>
      <w:proofErr w:type="spellStart"/>
      <w:r w:rsidR="00823EF4" w:rsidRPr="00873EB3">
        <w:rPr>
          <w:i/>
          <w:lang w:val="fr-FR"/>
        </w:rPr>
        <w:t>Mỏ</w:t>
      </w:r>
      <w:proofErr w:type="spellEnd"/>
      <w:r w:rsidR="00823EF4" w:rsidRPr="00873EB3">
        <w:rPr>
          <w:i/>
          <w:lang w:val="fr-FR"/>
        </w:rPr>
        <w:t xml:space="preserve"> - </w:t>
      </w:r>
      <w:proofErr w:type="spellStart"/>
      <w:r w:rsidR="00823EF4" w:rsidRPr="00873EB3">
        <w:rPr>
          <w:i/>
          <w:lang w:val="fr-FR"/>
        </w:rPr>
        <w:t>Địa</w:t>
      </w:r>
      <w:proofErr w:type="spellEnd"/>
      <w:r w:rsidR="00823EF4" w:rsidRPr="00873EB3">
        <w:rPr>
          <w:i/>
          <w:lang w:val="fr-FR"/>
        </w:rPr>
        <w:t xml:space="preserve"> </w:t>
      </w:r>
      <w:proofErr w:type="spellStart"/>
      <w:r w:rsidR="00823EF4" w:rsidRPr="00873EB3">
        <w:rPr>
          <w:i/>
          <w:lang w:val="fr-FR"/>
        </w:rPr>
        <w:t>chất</w:t>
      </w:r>
      <w:proofErr w:type="spellEnd"/>
    </w:p>
    <w:p w:rsidR="008E2512" w:rsidRPr="001A6CA2" w:rsidRDefault="006542EC" w:rsidP="00706DC5">
      <w:pPr>
        <w:pStyle w:val="Els-Abstract-head"/>
        <w:pBdr>
          <w:top w:val="single" w:sz="4" w:space="1" w:color="auto"/>
          <w:bottom w:val="single" w:sz="4" w:space="1" w:color="auto"/>
        </w:pBdr>
        <w:spacing w:before="120" w:after="120" w:line="240" w:lineRule="auto"/>
        <w:jc w:val="both"/>
        <w:rPr>
          <w:szCs w:val="18"/>
          <w:lang w:val="fr-FR"/>
        </w:rPr>
      </w:pPr>
      <w:r w:rsidRPr="001A6CA2">
        <w:rPr>
          <w:szCs w:val="18"/>
          <w:lang w:val="fr-FR"/>
        </w:rPr>
        <w:t>TÓM TẮT</w:t>
      </w:r>
      <w:r w:rsidR="003C50DC" w:rsidRPr="001A6CA2">
        <w:rPr>
          <w:szCs w:val="18"/>
          <w:lang w:val="fr-FR"/>
        </w:rPr>
        <w:t xml:space="preserve"> </w:t>
      </w:r>
    </w:p>
    <w:p w:rsidR="00873EB3" w:rsidRPr="00873EB3" w:rsidRDefault="00873EB3" w:rsidP="00DD099D">
      <w:pPr>
        <w:pBdr>
          <w:top w:val="single" w:sz="4" w:space="1" w:color="auto"/>
          <w:bottom w:val="single" w:sz="4" w:space="1" w:color="auto"/>
        </w:pBdr>
        <w:jc w:val="both"/>
        <w:rPr>
          <w:rFonts w:eastAsiaTheme="minorHAnsi"/>
          <w:lang w:val="vi-VN"/>
        </w:rPr>
      </w:pPr>
      <w:r w:rsidRPr="00873EB3">
        <w:rPr>
          <w:lang w:val="vi-VN"/>
        </w:rPr>
        <w:t xml:space="preserve">Bài báo trình bày kết quả nghiên cứu ảnh hưởng của nhiệt độ, chi phí thuốc khử và môi trường nung đến hiệu suất khử S và các kim loại màu (Cu, As, Zn, Pb) trong </w:t>
      </w:r>
      <w:r w:rsidRPr="00873EB3">
        <w:rPr>
          <w:color w:val="FF0000"/>
          <w:lang w:val="vi-VN"/>
        </w:rPr>
        <w:t xml:space="preserve">quặng sắt. </w:t>
      </w:r>
      <w:r w:rsidRPr="00873EB3">
        <w:rPr>
          <w:lang w:val="vi-VN"/>
        </w:rPr>
        <w:t>Kết quả nghiên cứu xác định được nhiệt độ nung tối ưu là 1250</w:t>
      </w:r>
      <w:r w:rsidRPr="00873EB3">
        <w:rPr>
          <w:vertAlign w:val="superscript"/>
          <w:lang w:val="vi-VN"/>
        </w:rPr>
        <w:t>o</w:t>
      </w:r>
      <w:r w:rsidRPr="00873EB3">
        <w:rPr>
          <w:lang w:val="vi-VN"/>
        </w:rPr>
        <w:t>C. Với nhiệt độ nung tối ưu trên, tiếp tục nghiên cứu về sử dụng chi phí thuốc khử</w:t>
      </w:r>
      <w:r w:rsidR="00A26C4E">
        <w:rPr>
          <w:lang w:val="vi-VN"/>
        </w:rPr>
        <w:t xml:space="preserve"> khác nhau, </w:t>
      </w:r>
      <w:r w:rsidR="00A26C4E" w:rsidRPr="00A26C4E">
        <w:rPr>
          <w:lang w:val="vi-VN"/>
        </w:rPr>
        <w:t xml:space="preserve">kết quả </w:t>
      </w:r>
      <w:r w:rsidR="00A26C4E">
        <w:rPr>
          <w:lang w:val="vi-VN"/>
        </w:rPr>
        <w:t>n</w:t>
      </w:r>
      <w:r w:rsidRPr="00873EB3">
        <w:rPr>
          <w:lang w:val="vi-VN"/>
        </w:rPr>
        <w:t>ghiên cứu đã xác định chi phí thuốc khử tối ưu là 9%. Ở nhiệt độ nung ở nhiệt độ1250</w:t>
      </w:r>
      <w:r w:rsidRPr="00873EB3">
        <w:rPr>
          <w:vertAlign w:val="superscript"/>
          <w:lang w:val="vi-VN"/>
        </w:rPr>
        <w:t>o</w:t>
      </w:r>
      <w:r w:rsidRPr="00873EB3">
        <w:rPr>
          <w:lang w:val="vi-VN"/>
        </w:rPr>
        <w:t>C và chi phí thuốc khử tối ưu 9 %, nung trong môi trường oxi hóa mạnh đã đạt được hiệu suất khử S, Cu, As, Zn và Pb lần lượt là  58,31%, 41,03%, 33,74%, 71,25%, 99,70%.</w:t>
      </w:r>
    </w:p>
    <w:p w:rsidR="008E2512" w:rsidRPr="00873EB3" w:rsidRDefault="00706DC5" w:rsidP="00DD099D">
      <w:pPr>
        <w:widowControl/>
        <w:pBdr>
          <w:top w:val="single" w:sz="4" w:space="1" w:color="auto"/>
          <w:bottom w:val="single" w:sz="4" w:space="1" w:color="auto"/>
        </w:pBdr>
        <w:autoSpaceDE w:val="0"/>
        <w:autoSpaceDN w:val="0"/>
        <w:adjustRightInd w:val="0"/>
        <w:jc w:val="both"/>
        <w:rPr>
          <w:rFonts w:eastAsiaTheme="minorHAnsi"/>
          <w:lang w:val="vi-VN"/>
        </w:rPr>
      </w:pPr>
      <w:r w:rsidRPr="00873EB3">
        <w:rPr>
          <w:rFonts w:eastAsiaTheme="minorHAnsi"/>
          <w:i/>
          <w:lang w:val="vi-VN"/>
        </w:rPr>
        <w:t>Từ khóa</w:t>
      </w:r>
      <w:r w:rsidR="008E2512" w:rsidRPr="00873EB3">
        <w:rPr>
          <w:rFonts w:eastAsiaTheme="minorHAnsi"/>
          <w:i/>
          <w:lang w:val="vi-VN"/>
        </w:rPr>
        <w:t>:</w:t>
      </w:r>
      <w:r w:rsidR="008E2512" w:rsidRPr="00873EB3">
        <w:rPr>
          <w:rFonts w:eastAsiaTheme="minorHAnsi"/>
          <w:lang w:val="vi-VN"/>
        </w:rPr>
        <w:t xml:space="preserve"> </w:t>
      </w:r>
      <w:r w:rsidR="00873EB3" w:rsidRPr="00873EB3">
        <w:rPr>
          <w:lang w:val="vi-VN"/>
        </w:rPr>
        <w:t>Quặng vê viên, nung clorua hóa, quặng sắt</w:t>
      </w:r>
    </w:p>
    <w:p w:rsidR="008E2512" w:rsidRPr="00EA0E0B" w:rsidRDefault="00F7261F" w:rsidP="00DD099D">
      <w:pPr>
        <w:pStyle w:val="ListParagraph"/>
        <w:widowControl w:val="0"/>
        <w:numPr>
          <w:ilvl w:val="0"/>
          <w:numId w:val="9"/>
        </w:numPr>
        <w:spacing w:before="120" w:after="120" w:line="240" w:lineRule="auto"/>
        <w:ind w:left="0" w:firstLine="0"/>
        <w:rPr>
          <w:rFonts w:ascii="Times New Roman" w:hAnsi="Times New Roman" w:cs="Times New Roman"/>
          <w:noProof/>
          <w:sz w:val="20"/>
          <w:szCs w:val="20"/>
          <w:lang w:val="en-US"/>
        </w:rPr>
      </w:pPr>
      <w:r w:rsidRPr="00EA0E0B">
        <w:rPr>
          <w:rFonts w:ascii="Times New Roman" w:hAnsi="Times New Roman" w:cs="Times New Roman"/>
          <w:b/>
          <w:noProof/>
          <w:sz w:val="20"/>
          <w:szCs w:val="20"/>
          <w:lang w:val="en-US"/>
        </w:rPr>
        <w:t>Đặt vấn đề</w:t>
      </w:r>
      <w:r w:rsidR="003C50DC" w:rsidRPr="00EA0E0B">
        <w:rPr>
          <w:rFonts w:ascii="Times New Roman" w:hAnsi="Times New Roman" w:cs="Times New Roman"/>
          <w:b/>
          <w:noProof/>
          <w:sz w:val="20"/>
          <w:szCs w:val="20"/>
        </w:rPr>
        <w:t xml:space="preserve"> </w:t>
      </w:r>
    </w:p>
    <w:p w:rsidR="00873EB3" w:rsidRPr="001A6CA2" w:rsidRDefault="00873EB3" w:rsidP="00873EB3">
      <w:pPr>
        <w:widowControl/>
        <w:autoSpaceDE w:val="0"/>
        <w:autoSpaceDN w:val="0"/>
        <w:adjustRightInd w:val="0"/>
        <w:ind w:firstLine="227"/>
        <w:jc w:val="both"/>
        <w:rPr>
          <w:rFonts w:eastAsiaTheme="minorHAnsi"/>
          <w:lang w:val="vi-VN"/>
        </w:rPr>
      </w:pPr>
      <w:r w:rsidRPr="00873EB3">
        <w:rPr>
          <w:lang w:val="vi-VN"/>
        </w:rPr>
        <w:t>Ngày nay trữ lượng quặng sắt ngày càng cạn kiệt, chất lượng quặng ngày một nghèo và thành phần quặng phức tạp. Để sử dụng hiệu quả nguồn quặng sắt làm nguyên liệu cho lò cao cần phải thông qua quá trình tuyển, nung thiêu loại bỏ các tạp chất có hại đáp ứng yêu cầu nguyên liệu cho ngành công nghiệp gang thép.</w:t>
      </w:r>
    </w:p>
    <w:p w:rsidR="00873EB3" w:rsidRDefault="00873EB3" w:rsidP="00873EB3">
      <w:pPr>
        <w:widowControl/>
        <w:autoSpaceDE w:val="0"/>
        <w:autoSpaceDN w:val="0"/>
        <w:adjustRightInd w:val="0"/>
        <w:ind w:firstLine="227"/>
        <w:jc w:val="both"/>
        <w:rPr>
          <w:lang w:val="vi-VN"/>
        </w:rPr>
      </w:pPr>
      <w:r w:rsidRPr="00873EB3">
        <w:rPr>
          <w:lang w:val="vi-VN"/>
        </w:rPr>
        <w:t>Trong những năm gần đây đã có các tài liệu viết về xử lý nguồn quặng sắt có thành phần phức tạp làm nguyên liệ</w:t>
      </w:r>
      <w:r w:rsidR="009A69D6">
        <w:rPr>
          <w:lang w:val="vi-VN"/>
        </w:rPr>
        <w:t>u cho lò cao (</w:t>
      </w:r>
      <w:r w:rsidR="009A69D6" w:rsidRPr="00165114">
        <w:rPr>
          <w:rFonts w:eastAsiaTheme="minorHAnsi"/>
          <w:lang w:val="vi-VN"/>
        </w:rPr>
        <w:t>Bai Guohua</w:t>
      </w:r>
      <w:r w:rsidR="009A69D6">
        <w:rPr>
          <w:rFonts w:eastAsiaTheme="minorHAnsi"/>
          <w:lang w:val="vi-VN"/>
        </w:rPr>
        <w:t xml:space="preserve">, </w:t>
      </w:r>
      <w:r w:rsidR="009A69D6" w:rsidRPr="00165114">
        <w:rPr>
          <w:rFonts w:eastAsiaTheme="minorHAnsi"/>
          <w:lang w:val="vi-VN"/>
        </w:rPr>
        <w:t>Chen Tiejun</w:t>
      </w:r>
      <w:r w:rsidR="009A69D6">
        <w:rPr>
          <w:rFonts w:eastAsiaTheme="minorHAnsi"/>
          <w:lang w:val="vi-VN"/>
        </w:rPr>
        <w:t xml:space="preserve">, </w:t>
      </w:r>
      <w:r w:rsidR="009A69D6" w:rsidRPr="00165114">
        <w:rPr>
          <w:rFonts w:eastAsiaTheme="minorHAnsi"/>
          <w:lang w:val="vi-VN"/>
        </w:rPr>
        <w:t>Chen Wenda</w:t>
      </w:r>
      <w:r w:rsidR="009A69D6">
        <w:rPr>
          <w:rFonts w:eastAsiaTheme="minorHAnsi"/>
          <w:lang w:val="vi-VN"/>
        </w:rPr>
        <w:t xml:space="preserve">, </w:t>
      </w:r>
      <w:r w:rsidR="009A69D6" w:rsidRPr="00165114">
        <w:rPr>
          <w:rFonts w:eastAsiaTheme="minorHAnsi"/>
          <w:lang w:val="vi-VN"/>
        </w:rPr>
        <w:t>Fu Juying</w:t>
      </w:r>
      <w:r w:rsidR="009A69D6">
        <w:rPr>
          <w:rFonts w:eastAsiaTheme="minorHAnsi"/>
          <w:lang w:val="vi-VN"/>
        </w:rPr>
        <w:t xml:space="preserve">, </w:t>
      </w:r>
      <w:r w:rsidR="009A69D6" w:rsidRPr="00165114">
        <w:rPr>
          <w:rFonts w:eastAsiaTheme="minorHAnsi"/>
          <w:lang w:val="vi-VN"/>
        </w:rPr>
        <w:t>Peng Chijian</w:t>
      </w:r>
      <w:r w:rsidR="009A69D6">
        <w:rPr>
          <w:rFonts w:eastAsiaTheme="minorHAnsi"/>
          <w:lang w:val="vi-VN"/>
        </w:rPr>
        <w:t xml:space="preserve">, </w:t>
      </w:r>
      <w:r w:rsidR="009A69D6" w:rsidRPr="00165114">
        <w:rPr>
          <w:rFonts w:eastAsiaTheme="minorHAnsi"/>
          <w:lang w:val="vi-VN"/>
        </w:rPr>
        <w:t>Nurcan Tugrul</w:t>
      </w:r>
      <w:r w:rsidR="009A69D6">
        <w:rPr>
          <w:lang w:val="vi-VN"/>
        </w:rPr>
        <w:t>)</w:t>
      </w:r>
      <w:r w:rsidRPr="00873EB3">
        <w:rPr>
          <w:lang w:val="vi-VN"/>
        </w:rPr>
        <w:t>. Tuy nhiên vấn đề khử lưu huỳnh và các kim loại màu (Cu, As, Zn, Pb) trong quặng sắt bằng phương pháp vê viên ít được đề cập, đặc biệt nghiên cứu sử dụng CaCl</w:t>
      </w:r>
      <w:r w:rsidRPr="00873EB3">
        <w:rPr>
          <w:vertAlign w:val="subscript"/>
          <w:lang w:val="vi-VN"/>
        </w:rPr>
        <w:t>2</w:t>
      </w:r>
      <w:r w:rsidRPr="00873EB3">
        <w:rPr>
          <w:lang w:val="vi-VN"/>
        </w:rPr>
        <w:t xml:space="preserve"> làm thuốc khử các kim loại màu trong quá trình vê viên lại càng ít. Do vậy nghiên cứu khử lưu huỳnh và các kim loại màu bằng phương pháp vê viên sẽ làm sáng tỏ và cung cấp thêm cơ sở dữ liệu thực tế để giải quyết nguồn quặng sắt có thành phần phức tạp của nước ta hiệ</w:t>
      </w:r>
      <w:r w:rsidR="00C663CD">
        <w:rPr>
          <w:lang w:val="vi-VN"/>
        </w:rPr>
        <w:t xml:space="preserve">n nay </w:t>
      </w:r>
      <w:r w:rsidRPr="00873EB3">
        <w:rPr>
          <w:lang w:val="vi-VN"/>
        </w:rPr>
        <w:t>như quặng sắt Thạch Khê có hàm lượng kẽm vào khoảng 0,07%</w:t>
      </w:r>
      <w:r w:rsidR="00C663CD" w:rsidRPr="00C663CD">
        <w:rPr>
          <w:lang w:val="vi-VN"/>
        </w:rPr>
        <w:t>Zn</w:t>
      </w:r>
      <w:r w:rsidRPr="00873EB3">
        <w:rPr>
          <w:lang w:val="vi-VN"/>
        </w:rPr>
        <w:t>; tinh quặng sắt manheit của Nhà máy Tuyển đồng Sin Quyền Lào Cai có hàm lượng lưu huỳnh vào khoả</w:t>
      </w:r>
      <w:r w:rsidR="00C82718">
        <w:rPr>
          <w:lang w:val="vi-VN"/>
        </w:rPr>
        <w:t>ng 2,0</w:t>
      </w:r>
      <w:r w:rsidR="008E3F38">
        <w:rPr>
          <w:lang w:val="vi-VN"/>
        </w:rPr>
        <w:t xml:space="preserve"> – 5,</w:t>
      </w:r>
      <w:r w:rsidR="009A69D6">
        <w:rPr>
          <w:lang w:val="vi-VN"/>
        </w:rPr>
        <w:t>6% [</w:t>
      </w:r>
      <w:r w:rsidR="009A69D6" w:rsidRPr="00165114">
        <w:rPr>
          <w:rFonts w:eastAsiaTheme="minorHAnsi"/>
          <w:lang w:val="vi-VN"/>
        </w:rPr>
        <w:t>Http://www.vusta.vn</w:t>
      </w:r>
      <w:r w:rsidRPr="00873EB3">
        <w:rPr>
          <w:lang w:val="vi-VN"/>
        </w:rPr>
        <w:t>,</w:t>
      </w:r>
      <w:r w:rsidR="009A69D6">
        <w:rPr>
          <w:lang w:val="vi-VN"/>
        </w:rPr>
        <w:t xml:space="preserve"> </w:t>
      </w:r>
      <w:r w:rsidR="009A69D6" w:rsidRPr="00165114">
        <w:rPr>
          <w:rFonts w:eastAsiaTheme="minorHAnsi"/>
          <w:lang w:val="vi-VN"/>
        </w:rPr>
        <w:t>Công ty Cổ phần Gang thép Lào Cai</w:t>
      </w:r>
      <w:r w:rsidRPr="00873EB3">
        <w:rPr>
          <w:lang w:val="vi-VN"/>
        </w:rPr>
        <w:t>].</w:t>
      </w:r>
    </w:p>
    <w:p w:rsidR="00873EB3" w:rsidRPr="007A3D31" w:rsidRDefault="00873EB3" w:rsidP="007A3D31">
      <w:pPr>
        <w:pStyle w:val="ListParagraph"/>
        <w:numPr>
          <w:ilvl w:val="0"/>
          <w:numId w:val="9"/>
        </w:numPr>
        <w:spacing w:before="120" w:after="120" w:line="240" w:lineRule="auto"/>
        <w:rPr>
          <w:rFonts w:ascii="Times New Roman" w:hAnsi="Times New Roman" w:cs="Times New Roman"/>
          <w:b/>
          <w:sz w:val="20"/>
          <w:szCs w:val="20"/>
        </w:rPr>
      </w:pPr>
      <w:r w:rsidRPr="007A3D31">
        <w:rPr>
          <w:rFonts w:ascii="Times New Roman" w:hAnsi="Times New Roman" w:cs="Times New Roman"/>
          <w:b/>
          <w:sz w:val="20"/>
          <w:szCs w:val="20"/>
        </w:rPr>
        <w:t>Mẫu nghiên cứu và phương pháp thí nghiệm</w:t>
      </w:r>
    </w:p>
    <w:p w:rsidR="009A3DCA" w:rsidRPr="007A3D31" w:rsidRDefault="007A3D31" w:rsidP="007A3D31">
      <w:pPr>
        <w:pStyle w:val="ListParagraph"/>
        <w:widowControl w:val="0"/>
        <w:numPr>
          <w:ilvl w:val="0"/>
          <w:numId w:val="22"/>
        </w:numPr>
        <w:spacing w:before="120" w:after="120" w:line="240" w:lineRule="auto"/>
        <w:ind w:left="0" w:firstLine="0"/>
        <w:rPr>
          <w:rFonts w:ascii="Times New Roman" w:hAnsi="Times New Roman" w:cs="Times New Roman"/>
          <w:i/>
          <w:color w:val="000000"/>
          <w:sz w:val="20"/>
          <w:szCs w:val="20"/>
        </w:rPr>
      </w:pPr>
      <w:r w:rsidRPr="007A3D31">
        <w:rPr>
          <w:rFonts w:ascii="Times New Roman" w:hAnsi="Times New Roman" w:cs="Times New Roman"/>
          <w:b/>
          <w:i/>
          <w:sz w:val="20"/>
          <w:szCs w:val="20"/>
        </w:rPr>
        <w:t>Mẫu nghiên cứu</w:t>
      </w:r>
    </w:p>
    <w:p w:rsidR="007A3D31" w:rsidRPr="007A3D31" w:rsidRDefault="007A3D31" w:rsidP="007A3D31">
      <w:pPr>
        <w:widowControl/>
        <w:autoSpaceDE w:val="0"/>
        <w:autoSpaceDN w:val="0"/>
        <w:adjustRightInd w:val="0"/>
        <w:ind w:firstLine="227"/>
        <w:jc w:val="both"/>
        <w:rPr>
          <w:rFonts w:eastAsiaTheme="minorHAnsi"/>
          <w:lang w:val="vi-VN"/>
        </w:rPr>
      </w:pPr>
      <w:r w:rsidRPr="007A3D31">
        <w:rPr>
          <w:lang w:val="vi-VN"/>
        </w:rPr>
        <w:t>Mẫu được sử dụng cho thí nghiệm là quặng sắt</w:t>
      </w:r>
      <w:r w:rsidR="00DA0C7E">
        <w:rPr>
          <w:lang w:val="vi-VN"/>
        </w:rPr>
        <w:t xml:space="preserve"> Trung Quốc</w:t>
      </w:r>
      <w:r w:rsidRPr="007A3D31">
        <w:rPr>
          <w:lang w:val="vi-VN"/>
        </w:rPr>
        <w:t>, có thành phần hóa học được đưa ra trong bảng 1. Cỡ hạt quặng đầu là 78,6% cấp -0,074mm chưa đạt yêu cầu cỡ hạt vê viên (yêu cầu cỡ hạt vê viên có ≥85% cấ</w:t>
      </w:r>
      <w:r w:rsidR="009A69D6">
        <w:rPr>
          <w:lang w:val="vi-VN"/>
        </w:rPr>
        <w:t>p -0.074mm) (</w:t>
      </w:r>
      <w:r w:rsidR="009A69D6" w:rsidRPr="00165114">
        <w:rPr>
          <w:rFonts w:eastAsiaTheme="minorHAnsi"/>
          <w:lang w:val="vi-VN"/>
        </w:rPr>
        <w:t>Zhang Yimei</w:t>
      </w:r>
      <w:r w:rsidR="009A69D6">
        <w:rPr>
          <w:lang w:val="vi-VN"/>
        </w:rPr>
        <w:t>)</w:t>
      </w:r>
      <w:r w:rsidRPr="007A3D31">
        <w:rPr>
          <w:lang w:val="vi-VN"/>
        </w:rPr>
        <w:t xml:space="preserve">, do vậy trước khi vê viên cần phải nghiền tới cỡ hạt phù hợp. Mẫu quặng được nghiền bằng máy nghiền bi. </w:t>
      </w:r>
    </w:p>
    <w:p w:rsidR="007A3D31" w:rsidRPr="007A3D31" w:rsidRDefault="007A3D31" w:rsidP="007A3D31">
      <w:pPr>
        <w:jc w:val="center"/>
        <w:rPr>
          <w:i/>
          <w:lang w:val="vi-VN"/>
        </w:rPr>
      </w:pPr>
      <w:r w:rsidRPr="007A3D31">
        <w:rPr>
          <w:i/>
          <w:lang w:val="vi-VN"/>
        </w:rPr>
        <w:t>Bảng 1</w:t>
      </w:r>
      <w:r w:rsidR="00CC353F">
        <w:rPr>
          <w:i/>
          <w:lang w:val="vi-VN"/>
        </w:rPr>
        <w:t>.</w:t>
      </w:r>
      <w:r w:rsidRPr="007A3D31">
        <w:rPr>
          <w:i/>
          <w:lang w:val="vi-VN"/>
        </w:rPr>
        <w:t xml:space="preserve"> Thành phần hóa học quặng sắt</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661"/>
        <w:gridCol w:w="661"/>
        <w:gridCol w:w="660"/>
        <w:gridCol w:w="661"/>
        <w:gridCol w:w="661"/>
        <w:gridCol w:w="660"/>
        <w:gridCol w:w="661"/>
        <w:gridCol w:w="661"/>
        <w:gridCol w:w="660"/>
        <w:gridCol w:w="661"/>
        <w:gridCol w:w="661"/>
        <w:gridCol w:w="661"/>
      </w:tblGrid>
      <w:tr w:rsidR="007A3D31" w:rsidRPr="00CC353F" w:rsidTr="007A3D31">
        <w:trPr>
          <w:trHeight w:val="512"/>
          <w:jc w:val="center"/>
        </w:trPr>
        <w:tc>
          <w:tcPr>
            <w:tcW w:w="660" w:type="dxa"/>
            <w:vAlign w:val="center"/>
          </w:tcPr>
          <w:p w:rsidR="007A3D31" w:rsidRPr="00CC353F" w:rsidRDefault="007A3D31" w:rsidP="009A49C3">
            <w:pPr>
              <w:jc w:val="center"/>
              <w:rPr>
                <w:kern w:val="2"/>
                <w:lang w:val="vi-VN"/>
              </w:rPr>
            </w:pPr>
            <w:r w:rsidRPr="00CC353F">
              <w:rPr>
                <w:kern w:val="2"/>
                <w:lang w:val="vi-VN"/>
              </w:rPr>
              <w:t>T.Fe</w:t>
            </w:r>
          </w:p>
        </w:tc>
        <w:tc>
          <w:tcPr>
            <w:tcW w:w="661" w:type="dxa"/>
            <w:vAlign w:val="center"/>
          </w:tcPr>
          <w:p w:rsidR="007A3D31" w:rsidRPr="00CC353F" w:rsidRDefault="007A3D31" w:rsidP="009A49C3">
            <w:pPr>
              <w:jc w:val="center"/>
              <w:rPr>
                <w:kern w:val="2"/>
                <w:lang w:val="vi-VN"/>
              </w:rPr>
            </w:pPr>
            <w:r w:rsidRPr="00CC353F">
              <w:rPr>
                <w:kern w:val="2"/>
                <w:lang w:val="vi-VN"/>
              </w:rPr>
              <w:t>SiO</w:t>
            </w:r>
            <w:r w:rsidRPr="00CC353F">
              <w:rPr>
                <w:kern w:val="2"/>
                <w:vertAlign w:val="subscript"/>
                <w:lang w:val="vi-VN"/>
              </w:rPr>
              <w:t>2</w:t>
            </w:r>
          </w:p>
        </w:tc>
        <w:tc>
          <w:tcPr>
            <w:tcW w:w="661" w:type="dxa"/>
            <w:vAlign w:val="center"/>
          </w:tcPr>
          <w:p w:rsidR="007A3D31" w:rsidRPr="00CC353F" w:rsidRDefault="007A3D31" w:rsidP="009A49C3">
            <w:pPr>
              <w:jc w:val="center"/>
              <w:rPr>
                <w:spacing w:val="-16"/>
                <w:kern w:val="2"/>
                <w:lang w:val="vi-VN"/>
              </w:rPr>
            </w:pPr>
            <w:r w:rsidRPr="00CC353F">
              <w:rPr>
                <w:spacing w:val="-16"/>
                <w:kern w:val="2"/>
                <w:lang w:val="vi-VN"/>
              </w:rPr>
              <w:t>CaO</w:t>
            </w:r>
          </w:p>
        </w:tc>
        <w:tc>
          <w:tcPr>
            <w:tcW w:w="660" w:type="dxa"/>
            <w:vAlign w:val="center"/>
          </w:tcPr>
          <w:p w:rsidR="007A3D31" w:rsidRPr="00CC353F" w:rsidRDefault="007A3D31" w:rsidP="009A49C3">
            <w:pPr>
              <w:jc w:val="center"/>
              <w:rPr>
                <w:spacing w:val="-14"/>
                <w:kern w:val="2"/>
                <w:lang w:val="vi-VN"/>
              </w:rPr>
            </w:pPr>
            <w:r w:rsidRPr="00CC353F">
              <w:rPr>
                <w:spacing w:val="-14"/>
                <w:kern w:val="2"/>
                <w:lang w:val="vi-VN"/>
              </w:rPr>
              <w:t>MgO</w:t>
            </w:r>
          </w:p>
        </w:tc>
        <w:tc>
          <w:tcPr>
            <w:tcW w:w="661" w:type="dxa"/>
            <w:vAlign w:val="center"/>
          </w:tcPr>
          <w:p w:rsidR="007A3D31" w:rsidRPr="00CC353F" w:rsidRDefault="007A3D31" w:rsidP="009A49C3">
            <w:pPr>
              <w:jc w:val="center"/>
              <w:rPr>
                <w:kern w:val="2"/>
                <w:lang w:val="vi-VN"/>
              </w:rPr>
            </w:pPr>
            <w:r w:rsidRPr="00CC353F">
              <w:rPr>
                <w:kern w:val="2"/>
                <w:lang w:val="vi-VN"/>
              </w:rPr>
              <w:t>As</w:t>
            </w:r>
          </w:p>
        </w:tc>
        <w:tc>
          <w:tcPr>
            <w:tcW w:w="661" w:type="dxa"/>
            <w:vAlign w:val="center"/>
          </w:tcPr>
          <w:p w:rsidR="007A3D31" w:rsidRPr="00CC353F" w:rsidRDefault="007A3D31" w:rsidP="009A49C3">
            <w:pPr>
              <w:jc w:val="center"/>
              <w:rPr>
                <w:kern w:val="2"/>
                <w:lang w:val="vi-VN"/>
              </w:rPr>
            </w:pPr>
            <w:r w:rsidRPr="00CC353F">
              <w:rPr>
                <w:kern w:val="2"/>
                <w:lang w:val="vi-VN"/>
              </w:rPr>
              <w:t>Pb</w:t>
            </w:r>
          </w:p>
        </w:tc>
        <w:tc>
          <w:tcPr>
            <w:tcW w:w="660" w:type="dxa"/>
            <w:vAlign w:val="center"/>
          </w:tcPr>
          <w:p w:rsidR="007A3D31" w:rsidRPr="00CC353F" w:rsidRDefault="007A3D31" w:rsidP="009A49C3">
            <w:pPr>
              <w:jc w:val="center"/>
              <w:rPr>
                <w:kern w:val="2"/>
                <w:lang w:val="vi-VN"/>
              </w:rPr>
            </w:pPr>
            <w:r w:rsidRPr="00CC353F">
              <w:rPr>
                <w:kern w:val="2"/>
                <w:lang w:val="vi-VN"/>
              </w:rPr>
              <w:t>TiO</w:t>
            </w:r>
            <w:r w:rsidRPr="00CC353F">
              <w:rPr>
                <w:kern w:val="2"/>
                <w:vertAlign w:val="subscript"/>
                <w:lang w:val="vi-VN"/>
              </w:rPr>
              <w:t>2</w:t>
            </w:r>
          </w:p>
        </w:tc>
        <w:tc>
          <w:tcPr>
            <w:tcW w:w="661" w:type="dxa"/>
            <w:vAlign w:val="center"/>
          </w:tcPr>
          <w:p w:rsidR="007A3D31" w:rsidRPr="00CC353F" w:rsidRDefault="007A3D31" w:rsidP="009A49C3">
            <w:pPr>
              <w:jc w:val="center"/>
              <w:rPr>
                <w:kern w:val="2"/>
                <w:lang w:val="vi-VN"/>
              </w:rPr>
            </w:pPr>
            <w:r w:rsidRPr="00CC353F">
              <w:rPr>
                <w:kern w:val="2"/>
                <w:lang w:val="vi-VN"/>
              </w:rPr>
              <w:t>Zn</w:t>
            </w:r>
          </w:p>
        </w:tc>
        <w:tc>
          <w:tcPr>
            <w:tcW w:w="661" w:type="dxa"/>
            <w:vAlign w:val="center"/>
          </w:tcPr>
          <w:p w:rsidR="007A3D31" w:rsidRPr="00CC353F" w:rsidRDefault="007A3D31" w:rsidP="009A49C3">
            <w:pPr>
              <w:jc w:val="center"/>
              <w:rPr>
                <w:kern w:val="2"/>
                <w:lang w:val="vi-VN"/>
              </w:rPr>
            </w:pPr>
            <w:r w:rsidRPr="00CC353F">
              <w:rPr>
                <w:kern w:val="2"/>
                <w:lang w:val="vi-VN"/>
              </w:rPr>
              <w:t>Cu</w:t>
            </w:r>
          </w:p>
        </w:tc>
        <w:tc>
          <w:tcPr>
            <w:tcW w:w="660" w:type="dxa"/>
            <w:vAlign w:val="center"/>
          </w:tcPr>
          <w:p w:rsidR="007A3D31" w:rsidRPr="00CC353F" w:rsidRDefault="007A3D31" w:rsidP="009A49C3">
            <w:pPr>
              <w:jc w:val="center"/>
              <w:rPr>
                <w:kern w:val="2"/>
                <w:lang w:val="vi-VN"/>
              </w:rPr>
            </w:pPr>
            <w:r w:rsidRPr="00CC353F">
              <w:rPr>
                <w:kern w:val="2"/>
                <w:lang w:val="vi-VN"/>
              </w:rPr>
              <w:t>Na</w:t>
            </w:r>
            <w:r w:rsidRPr="00CC353F">
              <w:rPr>
                <w:kern w:val="2"/>
                <w:vertAlign w:val="subscript"/>
                <w:lang w:val="vi-VN"/>
              </w:rPr>
              <w:t>2</w:t>
            </w:r>
            <w:r w:rsidRPr="00CC353F">
              <w:rPr>
                <w:kern w:val="2"/>
                <w:lang w:val="vi-VN"/>
              </w:rPr>
              <w:t>O</w:t>
            </w:r>
          </w:p>
        </w:tc>
        <w:tc>
          <w:tcPr>
            <w:tcW w:w="661" w:type="dxa"/>
            <w:vAlign w:val="center"/>
          </w:tcPr>
          <w:p w:rsidR="007A3D31" w:rsidRPr="00CC353F" w:rsidRDefault="007A3D31" w:rsidP="009A49C3">
            <w:pPr>
              <w:jc w:val="center"/>
              <w:rPr>
                <w:kern w:val="2"/>
                <w:lang w:val="vi-VN"/>
              </w:rPr>
            </w:pPr>
            <w:r w:rsidRPr="00CC353F">
              <w:rPr>
                <w:kern w:val="2"/>
                <w:lang w:val="vi-VN"/>
              </w:rPr>
              <w:t>K</w:t>
            </w:r>
            <w:r w:rsidRPr="00CC353F">
              <w:rPr>
                <w:kern w:val="2"/>
                <w:vertAlign w:val="subscript"/>
                <w:lang w:val="vi-VN"/>
              </w:rPr>
              <w:t>2</w:t>
            </w:r>
            <w:r w:rsidRPr="00CC353F">
              <w:rPr>
                <w:kern w:val="2"/>
                <w:lang w:val="vi-VN"/>
              </w:rPr>
              <w:t>O</w:t>
            </w:r>
          </w:p>
        </w:tc>
        <w:tc>
          <w:tcPr>
            <w:tcW w:w="661" w:type="dxa"/>
            <w:vAlign w:val="center"/>
          </w:tcPr>
          <w:p w:rsidR="007A3D31" w:rsidRPr="00CC353F" w:rsidRDefault="007A3D31" w:rsidP="009A49C3">
            <w:pPr>
              <w:jc w:val="center"/>
              <w:rPr>
                <w:kern w:val="2"/>
                <w:lang w:val="vi-VN"/>
              </w:rPr>
            </w:pPr>
            <w:r w:rsidRPr="00CC353F">
              <w:rPr>
                <w:kern w:val="2"/>
                <w:lang w:val="vi-VN"/>
              </w:rPr>
              <w:t>S</w:t>
            </w:r>
          </w:p>
        </w:tc>
        <w:tc>
          <w:tcPr>
            <w:tcW w:w="661" w:type="dxa"/>
            <w:vAlign w:val="center"/>
          </w:tcPr>
          <w:p w:rsidR="007A3D31" w:rsidRPr="00CC353F" w:rsidRDefault="007A3D31" w:rsidP="009A49C3">
            <w:pPr>
              <w:jc w:val="center"/>
              <w:rPr>
                <w:kern w:val="2"/>
                <w:lang w:val="vi-VN"/>
              </w:rPr>
            </w:pPr>
            <w:r w:rsidRPr="00CC353F">
              <w:rPr>
                <w:kern w:val="2"/>
                <w:lang w:val="vi-VN"/>
              </w:rPr>
              <w:t>P</w:t>
            </w:r>
          </w:p>
        </w:tc>
      </w:tr>
      <w:tr w:rsidR="007A3D31" w:rsidRPr="00CC353F" w:rsidTr="007A3D31">
        <w:trPr>
          <w:trHeight w:val="512"/>
          <w:jc w:val="center"/>
        </w:trPr>
        <w:tc>
          <w:tcPr>
            <w:tcW w:w="660" w:type="dxa"/>
            <w:vAlign w:val="center"/>
          </w:tcPr>
          <w:p w:rsidR="007A3D31" w:rsidRPr="00CC353F" w:rsidRDefault="007A3D31" w:rsidP="009A49C3">
            <w:pPr>
              <w:jc w:val="center"/>
              <w:rPr>
                <w:spacing w:val="-16"/>
                <w:kern w:val="2"/>
                <w:lang w:val="vi-VN"/>
              </w:rPr>
            </w:pPr>
            <w:r w:rsidRPr="00CC353F">
              <w:rPr>
                <w:spacing w:val="-16"/>
                <w:kern w:val="2"/>
                <w:lang w:val="vi-VN"/>
              </w:rPr>
              <w:t>60,18</w:t>
            </w:r>
          </w:p>
        </w:tc>
        <w:tc>
          <w:tcPr>
            <w:tcW w:w="661" w:type="dxa"/>
            <w:vAlign w:val="center"/>
          </w:tcPr>
          <w:p w:rsidR="007A3D31" w:rsidRPr="00CC353F" w:rsidRDefault="007A3D31" w:rsidP="009A49C3">
            <w:pPr>
              <w:jc w:val="center"/>
              <w:rPr>
                <w:kern w:val="2"/>
                <w:lang w:val="vi-VN"/>
              </w:rPr>
            </w:pPr>
            <w:r w:rsidRPr="00CC353F">
              <w:rPr>
                <w:kern w:val="2"/>
                <w:lang w:val="vi-VN"/>
              </w:rPr>
              <w:t>2,12</w:t>
            </w:r>
          </w:p>
        </w:tc>
        <w:tc>
          <w:tcPr>
            <w:tcW w:w="661" w:type="dxa"/>
            <w:vAlign w:val="center"/>
          </w:tcPr>
          <w:p w:rsidR="007A3D31" w:rsidRPr="00CC353F" w:rsidRDefault="007A3D31" w:rsidP="009A49C3">
            <w:pPr>
              <w:jc w:val="center"/>
              <w:rPr>
                <w:kern w:val="2"/>
                <w:lang w:val="vi-VN"/>
              </w:rPr>
            </w:pPr>
            <w:r w:rsidRPr="00CC353F">
              <w:rPr>
                <w:kern w:val="2"/>
                <w:lang w:val="vi-VN"/>
              </w:rPr>
              <w:t>2,63</w:t>
            </w:r>
          </w:p>
        </w:tc>
        <w:tc>
          <w:tcPr>
            <w:tcW w:w="660" w:type="dxa"/>
            <w:vAlign w:val="center"/>
          </w:tcPr>
          <w:p w:rsidR="007A3D31" w:rsidRPr="00CC353F" w:rsidRDefault="007A3D31" w:rsidP="009A49C3">
            <w:pPr>
              <w:jc w:val="center"/>
              <w:rPr>
                <w:kern w:val="2"/>
                <w:lang w:val="vi-VN"/>
              </w:rPr>
            </w:pPr>
            <w:r w:rsidRPr="00CC353F">
              <w:rPr>
                <w:kern w:val="2"/>
                <w:lang w:val="vi-VN"/>
              </w:rPr>
              <w:t>0,34</w:t>
            </w:r>
          </w:p>
        </w:tc>
        <w:tc>
          <w:tcPr>
            <w:tcW w:w="661" w:type="dxa"/>
            <w:vAlign w:val="center"/>
          </w:tcPr>
          <w:p w:rsidR="007A3D31" w:rsidRPr="00CC353F" w:rsidRDefault="007A3D31" w:rsidP="009A49C3">
            <w:pPr>
              <w:jc w:val="center"/>
              <w:rPr>
                <w:spacing w:val="-16"/>
                <w:kern w:val="2"/>
                <w:lang w:val="vi-VN"/>
              </w:rPr>
            </w:pPr>
            <w:r w:rsidRPr="00CC353F">
              <w:rPr>
                <w:spacing w:val="-16"/>
                <w:kern w:val="2"/>
                <w:lang w:val="vi-VN"/>
              </w:rPr>
              <w:t>0,324</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1,709</w:t>
            </w:r>
          </w:p>
        </w:tc>
        <w:tc>
          <w:tcPr>
            <w:tcW w:w="660" w:type="dxa"/>
            <w:vAlign w:val="center"/>
          </w:tcPr>
          <w:p w:rsidR="007A3D31" w:rsidRPr="00CC353F" w:rsidRDefault="007A3D31" w:rsidP="009A49C3">
            <w:pPr>
              <w:jc w:val="center"/>
              <w:rPr>
                <w:spacing w:val="-18"/>
                <w:kern w:val="2"/>
                <w:lang w:val="vi-VN"/>
              </w:rPr>
            </w:pPr>
            <w:r w:rsidRPr="00CC353F">
              <w:rPr>
                <w:spacing w:val="-18"/>
                <w:kern w:val="2"/>
                <w:lang w:val="vi-VN"/>
              </w:rPr>
              <w:t>0,209</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1,80</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0,01</w:t>
            </w:r>
          </w:p>
        </w:tc>
        <w:tc>
          <w:tcPr>
            <w:tcW w:w="660" w:type="dxa"/>
            <w:vAlign w:val="center"/>
          </w:tcPr>
          <w:p w:rsidR="007A3D31" w:rsidRPr="00CC353F" w:rsidRDefault="007A3D31" w:rsidP="009A49C3">
            <w:pPr>
              <w:jc w:val="center"/>
              <w:rPr>
                <w:spacing w:val="-18"/>
                <w:kern w:val="2"/>
                <w:lang w:val="vi-VN"/>
              </w:rPr>
            </w:pPr>
            <w:r w:rsidRPr="00CC353F">
              <w:rPr>
                <w:spacing w:val="-18"/>
                <w:kern w:val="2"/>
                <w:lang w:val="vi-VN"/>
              </w:rPr>
              <w:t>0,174</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0,068</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1,48</w:t>
            </w:r>
          </w:p>
        </w:tc>
        <w:tc>
          <w:tcPr>
            <w:tcW w:w="661" w:type="dxa"/>
            <w:vAlign w:val="center"/>
          </w:tcPr>
          <w:p w:rsidR="007A3D31" w:rsidRPr="00CC353F" w:rsidRDefault="007A3D31" w:rsidP="009A49C3">
            <w:pPr>
              <w:jc w:val="center"/>
              <w:rPr>
                <w:spacing w:val="-18"/>
                <w:kern w:val="2"/>
                <w:lang w:val="vi-VN"/>
              </w:rPr>
            </w:pPr>
            <w:r w:rsidRPr="00CC353F">
              <w:rPr>
                <w:spacing w:val="-18"/>
                <w:kern w:val="2"/>
                <w:lang w:val="vi-VN"/>
              </w:rPr>
              <w:t>0,046</w:t>
            </w:r>
          </w:p>
        </w:tc>
      </w:tr>
    </w:tbl>
    <w:p w:rsidR="007A3D31" w:rsidRPr="007A3D31" w:rsidRDefault="007A3D31" w:rsidP="007A3D31">
      <w:pPr>
        <w:pStyle w:val="ListParagraph"/>
        <w:numPr>
          <w:ilvl w:val="1"/>
          <w:numId w:val="24"/>
        </w:numPr>
        <w:autoSpaceDE w:val="0"/>
        <w:autoSpaceDN w:val="0"/>
        <w:adjustRightInd w:val="0"/>
        <w:spacing w:before="120" w:after="120" w:line="240" w:lineRule="auto"/>
        <w:ind w:left="357" w:hanging="357"/>
        <w:rPr>
          <w:rFonts w:ascii="Times New Roman" w:hAnsi="Times New Roman" w:cs="Times New Roman"/>
          <w:sz w:val="20"/>
          <w:szCs w:val="20"/>
        </w:rPr>
      </w:pPr>
      <w:r w:rsidRPr="007A3D31">
        <w:rPr>
          <w:rFonts w:ascii="Times New Roman" w:hAnsi="Times New Roman" w:cs="Times New Roman"/>
          <w:b/>
          <w:sz w:val="20"/>
          <w:szCs w:val="20"/>
        </w:rPr>
        <w:t>Phương pháp thí nghiệm</w:t>
      </w:r>
    </w:p>
    <w:p w:rsidR="007A3D31" w:rsidRPr="007A3D31" w:rsidRDefault="007A3D31" w:rsidP="007A3D31">
      <w:pPr>
        <w:widowControl/>
        <w:autoSpaceDE w:val="0"/>
        <w:autoSpaceDN w:val="0"/>
        <w:adjustRightInd w:val="0"/>
        <w:ind w:firstLine="227"/>
        <w:jc w:val="both"/>
        <w:rPr>
          <w:rFonts w:eastAsiaTheme="minorHAnsi"/>
          <w:lang w:val="vi-VN"/>
        </w:rPr>
      </w:pPr>
      <w:r w:rsidRPr="007A3D31">
        <w:rPr>
          <w:lang w:val="vi-VN"/>
        </w:rPr>
        <w:t>Sản phẩm sau nghiền được phối trộn với 1% bentonit và lượng thuốc khử CaCl</w:t>
      </w:r>
      <w:r w:rsidRPr="007A3D31">
        <w:rPr>
          <w:vertAlign w:val="subscript"/>
          <w:lang w:val="vi-VN"/>
        </w:rPr>
        <w:t>2</w:t>
      </w:r>
      <w:r w:rsidRPr="007A3D31">
        <w:rPr>
          <w:lang w:val="vi-VN"/>
        </w:rPr>
        <w:t xml:space="preserve"> theo tỷ lệ nhất định. Vật liệu sau khi được trộn đều sẽ tiến hành vê viên (thông số kỹ thuật máy vê viên xem bảng 2), cỡ hạt vê viên quặng sống có kích thước 9-15mm cho vào lò sấy khô  (t</w:t>
      </w:r>
      <w:r w:rsidRPr="007A3D31">
        <w:rPr>
          <w:vertAlign w:val="superscript"/>
          <w:lang w:val="vi-VN"/>
        </w:rPr>
        <w:t>o</w:t>
      </w:r>
      <w:r w:rsidRPr="007A3D31">
        <w:rPr>
          <w:lang w:val="vi-VN"/>
        </w:rPr>
        <w:t xml:space="preserve"> ≈ 150</w:t>
      </w:r>
      <w:r w:rsidRPr="007A3D31">
        <w:rPr>
          <w:vertAlign w:val="superscript"/>
          <w:lang w:val="vi-VN"/>
        </w:rPr>
        <w:t>o</w:t>
      </w:r>
      <w:r w:rsidRPr="007A3D31">
        <w:rPr>
          <w:lang w:val="vi-VN"/>
        </w:rPr>
        <w:t xml:space="preserve">C) trong khoảng thời gian </w:t>
      </w:r>
      <w:r w:rsidRPr="007A3D31">
        <w:rPr>
          <w:color w:val="FF0000"/>
          <w:lang w:val="vi-VN"/>
        </w:rPr>
        <w:t xml:space="preserve">1h </w:t>
      </w:r>
      <w:r w:rsidRPr="007A3D31">
        <w:rPr>
          <w:lang w:val="vi-VN"/>
        </w:rPr>
        <w:t xml:space="preserve">để khử nước. Quặng vê viên sau khi sấy khô được đưa vào </w:t>
      </w:r>
      <w:r w:rsidRPr="007A3D31">
        <w:rPr>
          <w:color w:val="FF0000"/>
          <w:lang w:val="vi-VN"/>
        </w:rPr>
        <w:t>lò giếng</w:t>
      </w:r>
      <w:r w:rsidRPr="007A3D31">
        <w:rPr>
          <w:lang w:val="vi-VN"/>
        </w:rPr>
        <w:t xml:space="preserve"> </w:t>
      </w:r>
      <w:r w:rsidR="008F7017">
        <w:rPr>
          <w:color w:val="FF0000"/>
          <w:lang w:val="vi-VN"/>
        </w:rPr>
        <w:t>(xem hình 1)</w:t>
      </w:r>
      <w:r w:rsidRPr="007A3D31">
        <w:rPr>
          <w:lang w:val="vi-VN"/>
        </w:rPr>
        <w:t xml:space="preserve"> nung ở các điều kiện nhiệt độ khác nhau nhằm tìm ra nhiệt độ nung tối ưu (chế độ nung được thể hiện trong bảng 3). Với nhiệt độ </w:t>
      </w:r>
      <w:r w:rsidRPr="007A3D31">
        <w:rPr>
          <w:lang w:val="vi-VN"/>
        </w:rPr>
        <w:lastRenderedPageBreak/>
        <w:t xml:space="preserve">nung tối ưu trên, tiếp tục tiến hành nghiên cứu về sử dụng chi phí thuốc khử khác nhau (xem bảng 4) và môi trường nung khác nhau (oxi hóa yếu, oxi hóa , oxi hóa mạnh) cho quá trình khử S, Cu, As, Zn, Pb. </w:t>
      </w:r>
    </w:p>
    <w:p w:rsidR="007A3D31" w:rsidRPr="007A3D31" w:rsidRDefault="007A3D31" w:rsidP="007A3D31">
      <w:pPr>
        <w:ind w:firstLine="709"/>
        <w:jc w:val="center"/>
        <w:rPr>
          <w:i/>
          <w:lang w:val="vi-VN"/>
        </w:rPr>
      </w:pPr>
      <w:r w:rsidRPr="007A3D31">
        <w:rPr>
          <w:i/>
          <w:lang w:val="vi-VN"/>
        </w:rPr>
        <w:t>Bảng 2</w:t>
      </w:r>
      <w:r w:rsidR="00CC353F">
        <w:rPr>
          <w:i/>
          <w:lang w:val="vi-VN"/>
        </w:rPr>
        <w:t>.</w:t>
      </w:r>
      <w:r w:rsidRPr="007A3D31">
        <w:rPr>
          <w:i/>
          <w:lang w:val="vi-VN"/>
        </w:rPr>
        <w:t xml:space="preserve"> Thông số kỹ thuật máy vê viên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gridCol w:w="2140"/>
        <w:gridCol w:w="2140"/>
      </w:tblGrid>
      <w:tr w:rsidR="007A3D31" w:rsidRPr="009E7C0A" w:rsidTr="00CC353F">
        <w:trPr>
          <w:jc w:val="center"/>
        </w:trPr>
        <w:tc>
          <w:tcPr>
            <w:tcW w:w="2139" w:type="dxa"/>
            <w:vAlign w:val="center"/>
          </w:tcPr>
          <w:p w:rsidR="007A3D31" w:rsidRPr="00CC353F" w:rsidRDefault="007A3D31" w:rsidP="009A49C3">
            <w:pPr>
              <w:jc w:val="center"/>
              <w:rPr>
                <w:kern w:val="2"/>
                <w:lang w:val="vi-VN"/>
              </w:rPr>
            </w:pPr>
            <w:r w:rsidRPr="00CC353F">
              <w:rPr>
                <w:kern w:val="2"/>
                <w:lang w:val="vi-VN"/>
              </w:rPr>
              <w:t>Đường kính đĩa</w:t>
            </w:r>
          </w:p>
          <w:p w:rsidR="007A3D31" w:rsidRPr="00CC353F" w:rsidRDefault="007A3D31" w:rsidP="009A49C3">
            <w:pPr>
              <w:jc w:val="center"/>
              <w:rPr>
                <w:kern w:val="2"/>
                <w:lang w:val="vi-VN"/>
              </w:rPr>
            </w:pPr>
            <w:r w:rsidRPr="00CC353F">
              <w:rPr>
                <w:rFonts w:eastAsia="PMingLiU"/>
                <w:kern w:val="2"/>
                <w:lang w:val="vi-VN"/>
              </w:rPr>
              <w:t>（</w:t>
            </w:r>
            <w:r w:rsidRPr="00CC353F">
              <w:rPr>
                <w:kern w:val="2"/>
                <w:lang w:val="vi-VN"/>
              </w:rPr>
              <w:t>mm</w:t>
            </w:r>
            <w:r w:rsidRPr="00CC353F">
              <w:rPr>
                <w:rFonts w:eastAsia="PMingLiU"/>
                <w:kern w:val="2"/>
                <w:lang w:val="vi-VN"/>
              </w:rPr>
              <w:t>）</w:t>
            </w:r>
          </w:p>
        </w:tc>
        <w:tc>
          <w:tcPr>
            <w:tcW w:w="2140" w:type="dxa"/>
            <w:vAlign w:val="center"/>
          </w:tcPr>
          <w:p w:rsidR="00CC353F" w:rsidRPr="00CC353F" w:rsidRDefault="007A3D31" w:rsidP="009A49C3">
            <w:pPr>
              <w:jc w:val="center"/>
              <w:rPr>
                <w:kern w:val="2"/>
                <w:lang w:val="vi-VN"/>
              </w:rPr>
            </w:pPr>
            <w:r w:rsidRPr="00CC353F">
              <w:rPr>
                <w:kern w:val="2"/>
                <w:lang w:val="vi-VN"/>
              </w:rPr>
              <w:t xml:space="preserve">Độ cao thành đĩa </w:t>
            </w:r>
          </w:p>
          <w:p w:rsidR="007A3D31" w:rsidRPr="00CC353F" w:rsidRDefault="007A3D31" w:rsidP="009A49C3">
            <w:pPr>
              <w:jc w:val="center"/>
              <w:rPr>
                <w:kern w:val="2"/>
                <w:lang w:val="vi-VN"/>
              </w:rPr>
            </w:pPr>
            <w:r w:rsidRPr="00CC353F">
              <w:rPr>
                <w:rFonts w:eastAsia="PMingLiU"/>
                <w:kern w:val="2"/>
                <w:lang w:val="vi-VN"/>
              </w:rPr>
              <w:t>（</w:t>
            </w:r>
            <w:r w:rsidRPr="00CC353F">
              <w:rPr>
                <w:kern w:val="2"/>
                <w:lang w:val="vi-VN"/>
              </w:rPr>
              <w:t>mm</w:t>
            </w:r>
            <w:r w:rsidRPr="00CC353F">
              <w:rPr>
                <w:rFonts w:eastAsia="PMingLiU"/>
                <w:kern w:val="2"/>
                <w:lang w:val="vi-VN"/>
              </w:rPr>
              <w:t>）</w:t>
            </w:r>
          </w:p>
        </w:tc>
        <w:tc>
          <w:tcPr>
            <w:tcW w:w="2140" w:type="dxa"/>
            <w:vAlign w:val="center"/>
          </w:tcPr>
          <w:p w:rsidR="007A3D31" w:rsidRPr="00CC353F" w:rsidRDefault="007A3D31" w:rsidP="009A49C3">
            <w:pPr>
              <w:jc w:val="center"/>
              <w:rPr>
                <w:kern w:val="2"/>
                <w:lang w:val="vi-VN"/>
              </w:rPr>
            </w:pPr>
            <w:r w:rsidRPr="00CC353F">
              <w:rPr>
                <w:kern w:val="2"/>
                <w:lang w:val="vi-VN"/>
              </w:rPr>
              <w:t>Tốc độ quay</w:t>
            </w:r>
          </w:p>
          <w:p w:rsidR="007A3D31" w:rsidRPr="00CC353F" w:rsidRDefault="007A3D31" w:rsidP="009A49C3">
            <w:pPr>
              <w:jc w:val="center"/>
              <w:rPr>
                <w:kern w:val="2"/>
                <w:lang w:val="vi-VN"/>
              </w:rPr>
            </w:pPr>
            <w:r w:rsidRPr="00CC353F">
              <w:rPr>
                <w:kern w:val="2"/>
                <w:lang w:val="vi-VN"/>
              </w:rPr>
              <w:t>(vòng/phút</w:t>
            </w:r>
            <w:r w:rsidRPr="00CC353F">
              <w:rPr>
                <w:rFonts w:eastAsia="PMingLiU"/>
                <w:kern w:val="2"/>
                <w:lang w:val="vi-VN"/>
              </w:rPr>
              <w:t>）</w:t>
            </w:r>
          </w:p>
        </w:tc>
        <w:tc>
          <w:tcPr>
            <w:tcW w:w="2140" w:type="dxa"/>
            <w:vAlign w:val="center"/>
          </w:tcPr>
          <w:p w:rsidR="007A3D31" w:rsidRPr="00CC353F" w:rsidRDefault="007A3D31" w:rsidP="009A49C3">
            <w:pPr>
              <w:jc w:val="center"/>
              <w:rPr>
                <w:kern w:val="2"/>
                <w:lang w:val="vi-VN"/>
              </w:rPr>
            </w:pPr>
            <w:r w:rsidRPr="00CC353F">
              <w:rPr>
                <w:kern w:val="2"/>
                <w:lang w:val="vi-VN"/>
              </w:rPr>
              <w:t xml:space="preserve">Góc nghiêng </w:t>
            </w:r>
          </w:p>
          <w:p w:rsidR="007A3D31" w:rsidRPr="00CC353F" w:rsidRDefault="007A3D31" w:rsidP="009A49C3">
            <w:pPr>
              <w:jc w:val="center"/>
              <w:rPr>
                <w:kern w:val="2"/>
                <w:lang w:val="vi-VN"/>
              </w:rPr>
            </w:pPr>
            <w:r w:rsidRPr="00CC353F">
              <w:rPr>
                <w:rFonts w:eastAsia="PMingLiU"/>
                <w:kern w:val="2"/>
                <w:lang w:val="vi-VN"/>
              </w:rPr>
              <w:t>（</w:t>
            </w:r>
            <w:r w:rsidRPr="00CC353F">
              <w:rPr>
                <w:kern w:val="2"/>
                <w:lang w:val="vi-VN"/>
              </w:rPr>
              <w:t>độ</w:t>
            </w:r>
            <w:r w:rsidRPr="00CC353F">
              <w:rPr>
                <w:rFonts w:eastAsia="PMingLiU"/>
                <w:kern w:val="2"/>
                <w:lang w:val="vi-VN"/>
              </w:rPr>
              <w:t>）</w:t>
            </w:r>
          </w:p>
        </w:tc>
      </w:tr>
      <w:tr w:rsidR="007A3D31" w:rsidRPr="00CC353F" w:rsidTr="00CC353F">
        <w:trPr>
          <w:trHeight w:val="618"/>
          <w:jc w:val="center"/>
        </w:trPr>
        <w:tc>
          <w:tcPr>
            <w:tcW w:w="2139" w:type="dxa"/>
            <w:vAlign w:val="center"/>
          </w:tcPr>
          <w:p w:rsidR="007A3D31" w:rsidRPr="00CC353F" w:rsidRDefault="007A3D31" w:rsidP="009A49C3">
            <w:pPr>
              <w:jc w:val="center"/>
              <w:rPr>
                <w:kern w:val="2"/>
                <w:lang w:val="vi-VN"/>
              </w:rPr>
            </w:pPr>
            <w:r w:rsidRPr="00CC353F">
              <w:rPr>
                <w:kern w:val="2"/>
                <w:lang w:val="vi-VN"/>
              </w:rPr>
              <w:t>1000</w:t>
            </w:r>
          </w:p>
        </w:tc>
        <w:tc>
          <w:tcPr>
            <w:tcW w:w="2140" w:type="dxa"/>
            <w:vAlign w:val="center"/>
          </w:tcPr>
          <w:p w:rsidR="007A3D31" w:rsidRPr="00CC353F" w:rsidRDefault="007A3D31" w:rsidP="009A49C3">
            <w:pPr>
              <w:jc w:val="center"/>
              <w:rPr>
                <w:kern w:val="2"/>
                <w:lang w:val="vi-VN"/>
              </w:rPr>
            </w:pPr>
            <w:r w:rsidRPr="00CC353F">
              <w:rPr>
                <w:kern w:val="2"/>
                <w:lang w:val="vi-VN"/>
              </w:rPr>
              <w:t>200</w:t>
            </w:r>
          </w:p>
        </w:tc>
        <w:tc>
          <w:tcPr>
            <w:tcW w:w="2140" w:type="dxa"/>
            <w:vAlign w:val="center"/>
          </w:tcPr>
          <w:p w:rsidR="007A3D31" w:rsidRPr="00CC353F" w:rsidRDefault="007A3D31" w:rsidP="009A49C3">
            <w:pPr>
              <w:jc w:val="center"/>
              <w:rPr>
                <w:kern w:val="2"/>
                <w:lang w:val="vi-VN"/>
              </w:rPr>
            </w:pPr>
            <w:r w:rsidRPr="00CC353F">
              <w:rPr>
                <w:kern w:val="2"/>
                <w:lang w:val="vi-VN"/>
              </w:rPr>
              <w:t>40</w:t>
            </w:r>
          </w:p>
        </w:tc>
        <w:tc>
          <w:tcPr>
            <w:tcW w:w="2140" w:type="dxa"/>
            <w:vAlign w:val="center"/>
          </w:tcPr>
          <w:p w:rsidR="007A3D31" w:rsidRPr="00CC353F" w:rsidRDefault="007A3D31" w:rsidP="009A49C3">
            <w:pPr>
              <w:jc w:val="center"/>
              <w:rPr>
                <w:kern w:val="2"/>
                <w:lang w:val="vi-VN"/>
              </w:rPr>
            </w:pPr>
            <w:r w:rsidRPr="00CC353F">
              <w:rPr>
                <w:kern w:val="2"/>
                <w:lang w:val="vi-VN"/>
              </w:rPr>
              <w:t>45</w:t>
            </w:r>
          </w:p>
        </w:tc>
      </w:tr>
    </w:tbl>
    <w:p w:rsidR="007A3D31" w:rsidRPr="007A3D31" w:rsidRDefault="007A3D31" w:rsidP="00884E3A">
      <w:pPr>
        <w:widowControl/>
        <w:autoSpaceDE w:val="0"/>
        <w:autoSpaceDN w:val="0"/>
        <w:adjustRightInd w:val="0"/>
        <w:ind w:firstLine="227"/>
        <w:jc w:val="both"/>
        <w:rPr>
          <w:rFonts w:eastAsiaTheme="minorHAnsi"/>
          <w:lang w:val="vi-VN"/>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8"/>
        <w:gridCol w:w="567"/>
        <w:gridCol w:w="2056"/>
      </w:tblGrid>
      <w:tr w:rsidR="007A3D31" w:rsidRPr="00CC353F" w:rsidTr="006D23C8">
        <w:trPr>
          <w:trHeight w:val="1011"/>
          <w:jc w:val="center"/>
        </w:trPr>
        <w:tc>
          <w:tcPr>
            <w:tcW w:w="5178" w:type="dxa"/>
            <w:vMerge w:val="restart"/>
          </w:tcPr>
          <w:p w:rsidR="007A3D31" w:rsidRPr="007A3D31" w:rsidRDefault="001A6CA2" w:rsidP="007A3D31">
            <w:pPr>
              <w:jc w:val="center"/>
              <w:rPr>
                <w:lang w:val="vi-VN"/>
              </w:rPr>
            </w:pPr>
            <w:r>
              <w:rPr>
                <w:lang w:eastAsia="en-US"/>
              </w:rPr>
              <w:object w:dxaOrig="3230" w:dyaOrig="47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374.5pt" o:ole="">
                  <v:imagedata r:id="rId9" o:title=""/>
                </v:shape>
                <o:OLEObject Type="Embed" ProgID="PBrush" ShapeID="_x0000_i1025" DrawAspect="Content" ObjectID="_1662993487" r:id="rId10"/>
              </w:object>
            </w:r>
          </w:p>
        </w:tc>
        <w:tc>
          <w:tcPr>
            <w:tcW w:w="567" w:type="dxa"/>
            <w:vAlign w:val="bottom"/>
          </w:tcPr>
          <w:p w:rsidR="007A3D31" w:rsidRPr="007A3D31" w:rsidRDefault="007A3D31" w:rsidP="001A6CA2">
            <w:pPr>
              <w:jc w:val="right"/>
              <w:rPr>
                <w:lang w:val="vi-VN"/>
              </w:rPr>
            </w:pPr>
            <w:r w:rsidRPr="007A3D31">
              <w:rPr>
                <w:lang w:val="vi-VN"/>
              </w:rPr>
              <w:t>1</w:t>
            </w:r>
            <w:r w:rsidR="00D3066F">
              <w:rPr>
                <w:lang w:val="vi-VN"/>
              </w:rPr>
              <w:t xml:space="preserve"> -</w:t>
            </w:r>
          </w:p>
        </w:tc>
        <w:tc>
          <w:tcPr>
            <w:tcW w:w="2056" w:type="dxa"/>
            <w:vAlign w:val="bottom"/>
          </w:tcPr>
          <w:p w:rsidR="007A3D31" w:rsidRPr="007A3D31" w:rsidRDefault="007A3D31" w:rsidP="007A3D31">
            <w:pPr>
              <w:rPr>
                <w:lang w:val="vi-VN"/>
              </w:rPr>
            </w:pPr>
            <w:r w:rsidRPr="007A3D31">
              <w:rPr>
                <w:lang w:val="vi-VN"/>
              </w:rPr>
              <w:t>Ống cao nhôm</w:t>
            </w:r>
          </w:p>
        </w:tc>
      </w:tr>
      <w:tr w:rsidR="007A3D31" w:rsidRPr="007A3D31" w:rsidTr="006D23C8">
        <w:trPr>
          <w:trHeight w:val="686"/>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2</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Vỏ lò</w:t>
            </w:r>
          </w:p>
        </w:tc>
      </w:tr>
      <w:tr w:rsidR="007A3D31" w:rsidRPr="009E7C0A" w:rsidTr="006D23C8">
        <w:trPr>
          <w:trHeight w:val="693"/>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3</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Lớp cách nhiệt cố định</w:t>
            </w:r>
          </w:p>
        </w:tc>
      </w:tr>
      <w:tr w:rsidR="007A3D31" w:rsidRPr="007A3D31" w:rsidTr="006D23C8">
        <w:trPr>
          <w:trHeight w:val="699"/>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4</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Thanh gia nhiệt</w:t>
            </w:r>
          </w:p>
        </w:tc>
      </w:tr>
      <w:tr w:rsidR="007A3D31" w:rsidRPr="007A3D31" w:rsidTr="006D23C8">
        <w:trPr>
          <w:trHeight w:val="691"/>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5</w:t>
            </w:r>
            <w:r w:rsidR="00D3066F">
              <w:rPr>
                <w:lang w:val="vi-VN"/>
              </w:rPr>
              <w:t xml:space="preserve"> - </w:t>
            </w:r>
          </w:p>
        </w:tc>
        <w:tc>
          <w:tcPr>
            <w:tcW w:w="2056" w:type="dxa"/>
            <w:vAlign w:val="center"/>
          </w:tcPr>
          <w:p w:rsidR="007A3D31" w:rsidRPr="007A3D31" w:rsidRDefault="007A3D31" w:rsidP="007A3D31">
            <w:pPr>
              <w:rPr>
                <w:lang w:val="vi-VN"/>
              </w:rPr>
            </w:pPr>
            <w:r w:rsidRPr="007A3D31">
              <w:rPr>
                <w:lang w:val="vi-VN"/>
              </w:rPr>
              <w:t>Khu vực nung</w:t>
            </w:r>
          </w:p>
        </w:tc>
      </w:tr>
      <w:tr w:rsidR="007A3D31" w:rsidRPr="007A3D31" w:rsidTr="006D23C8">
        <w:trPr>
          <w:trHeight w:val="697"/>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6</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Cốc nung</w:t>
            </w:r>
          </w:p>
        </w:tc>
      </w:tr>
      <w:tr w:rsidR="007A3D31" w:rsidRPr="007A3D31" w:rsidTr="006D23C8">
        <w:trPr>
          <w:trHeight w:val="697"/>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7</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Bông cách nhiệt</w:t>
            </w:r>
          </w:p>
        </w:tc>
      </w:tr>
      <w:tr w:rsidR="007A3D31" w:rsidRPr="007A3D31" w:rsidTr="006D23C8">
        <w:trPr>
          <w:trHeight w:val="711"/>
          <w:jc w:val="center"/>
        </w:trPr>
        <w:tc>
          <w:tcPr>
            <w:tcW w:w="5178" w:type="dxa"/>
            <w:vMerge/>
          </w:tcPr>
          <w:p w:rsidR="007A3D31" w:rsidRPr="007A3D31" w:rsidRDefault="007A3D31" w:rsidP="007A3D31">
            <w:pPr>
              <w:jc w:val="center"/>
              <w:rPr>
                <w:lang w:val="vi-VN"/>
              </w:rPr>
            </w:pPr>
          </w:p>
        </w:tc>
        <w:tc>
          <w:tcPr>
            <w:tcW w:w="567" w:type="dxa"/>
            <w:vAlign w:val="center"/>
          </w:tcPr>
          <w:p w:rsidR="007A3D31" w:rsidRPr="007A3D31" w:rsidRDefault="007A3D31" w:rsidP="001A6CA2">
            <w:pPr>
              <w:jc w:val="right"/>
              <w:rPr>
                <w:lang w:val="vi-VN"/>
              </w:rPr>
            </w:pPr>
            <w:r w:rsidRPr="007A3D31">
              <w:rPr>
                <w:lang w:val="vi-VN"/>
              </w:rPr>
              <w:t>8</w:t>
            </w:r>
            <w:r w:rsidR="00D3066F">
              <w:rPr>
                <w:lang w:val="vi-VN"/>
              </w:rPr>
              <w:t xml:space="preserve"> -</w:t>
            </w:r>
          </w:p>
        </w:tc>
        <w:tc>
          <w:tcPr>
            <w:tcW w:w="2056" w:type="dxa"/>
            <w:vAlign w:val="center"/>
          </w:tcPr>
          <w:p w:rsidR="007A3D31" w:rsidRPr="007A3D31" w:rsidRDefault="007A3D31" w:rsidP="007A3D31">
            <w:pPr>
              <w:rPr>
                <w:lang w:val="vi-VN"/>
              </w:rPr>
            </w:pPr>
            <w:r w:rsidRPr="007A3D31">
              <w:rPr>
                <w:lang w:val="vi-VN"/>
              </w:rPr>
              <w:t>Gạch cao nhôm</w:t>
            </w:r>
          </w:p>
        </w:tc>
      </w:tr>
      <w:tr w:rsidR="007A3D31" w:rsidRPr="007A3D31" w:rsidTr="006D23C8">
        <w:trPr>
          <w:trHeight w:val="747"/>
          <w:jc w:val="center"/>
        </w:trPr>
        <w:tc>
          <w:tcPr>
            <w:tcW w:w="5178" w:type="dxa"/>
            <w:vMerge/>
          </w:tcPr>
          <w:p w:rsidR="007A3D31" w:rsidRPr="007A3D31" w:rsidRDefault="007A3D31" w:rsidP="007A3D31">
            <w:pPr>
              <w:jc w:val="center"/>
              <w:rPr>
                <w:lang w:val="vi-VN"/>
              </w:rPr>
            </w:pPr>
          </w:p>
        </w:tc>
        <w:tc>
          <w:tcPr>
            <w:tcW w:w="567" w:type="dxa"/>
          </w:tcPr>
          <w:p w:rsidR="007A3D31" w:rsidRPr="007A3D31" w:rsidRDefault="001A6CA2" w:rsidP="001A6CA2">
            <w:pPr>
              <w:jc w:val="right"/>
              <w:rPr>
                <w:lang w:val="vi-VN"/>
              </w:rPr>
            </w:pPr>
            <w:r>
              <w:rPr>
                <w:lang w:val="vi-VN"/>
              </w:rPr>
              <w:t>9 -</w:t>
            </w:r>
          </w:p>
        </w:tc>
        <w:tc>
          <w:tcPr>
            <w:tcW w:w="2056" w:type="dxa"/>
          </w:tcPr>
          <w:p w:rsidR="007A3D31" w:rsidRPr="007A3D31" w:rsidRDefault="007A3D31" w:rsidP="007A3D31">
            <w:pPr>
              <w:rPr>
                <w:lang w:val="vi-VN"/>
              </w:rPr>
            </w:pPr>
            <w:r w:rsidRPr="007A3D31">
              <w:rPr>
                <w:lang w:val="vi-VN"/>
              </w:rPr>
              <w:t>Thanh đo nhiệt</w:t>
            </w:r>
          </w:p>
        </w:tc>
      </w:tr>
    </w:tbl>
    <w:p w:rsidR="001A6CA2" w:rsidRDefault="001A6CA2" w:rsidP="00CC353F">
      <w:pPr>
        <w:jc w:val="center"/>
        <w:rPr>
          <w:i/>
          <w:lang w:val="vi-VN"/>
        </w:rPr>
      </w:pPr>
    </w:p>
    <w:p w:rsidR="00CC353F" w:rsidRPr="00CC353F" w:rsidRDefault="00CC353F" w:rsidP="00CC353F">
      <w:pPr>
        <w:jc w:val="center"/>
        <w:rPr>
          <w:i/>
          <w:lang w:val="vi-VN"/>
        </w:rPr>
      </w:pPr>
      <w:r w:rsidRPr="00CC353F">
        <w:rPr>
          <w:i/>
          <w:lang w:val="vi-VN"/>
        </w:rPr>
        <w:t>Hình 1. Cấu tạo lò giếng</w:t>
      </w:r>
    </w:p>
    <w:p w:rsidR="00CC353F" w:rsidRPr="000259F2" w:rsidRDefault="00CC353F" w:rsidP="00CC353F">
      <w:pPr>
        <w:jc w:val="center"/>
        <w:rPr>
          <w:i/>
          <w:lang w:val="vi-VN"/>
        </w:rPr>
      </w:pPr>
      <w:r w:rsidRPr="000259F2">
        <w:rPr>
          <w:i/>
          <w:lang w:val="vi-VN"/>
        </w:rPr>
        <w:t>Bảng 3. Điều kiện nhiệt độ nung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1"/>
        <w:gridCol w:w="1748"/>
        <w:gridCol w:w="1745"/>
        <w:gridCol w:w="1748"/>
        <w:gridCol w:w="1748"/>
      </w:tblGrid>
      <w:tr w:rsidR="00CC353F" w:rsidRPr="00CC353F" w:rsidTr="00CC353F">
        <w:trPr>
          <w:trHeight w:val="607"/>
          <w:jc w:val="center"/>
        </w:trPr>
        <w:tc>
          <w:tcPr>
            <w:tcW w:w="1731" w:type="dxa"/>
            <w:vAlign w:val="center"/>
          </w:tcPr>
          <w:p w:rsidR="00CC353F" w:rsidRPr="00CC353F" w:rsidRDefault="00CC353F" w:rsidP="009A49C3">
            <w:pPr>
              <w:jc w:val="center"/>
              <w:rPr>
                <w:kern w:val="2"/>
              </w:rPr>
            </w:pPr>
            <w:r w:rsidRPr="00CC353F">
              <w:rPr>
                <w:kern w:val="2"/>
              </w:rPr>
              <w:t>TT</w:t>
            </w:r>
          </w:p>
        </w:tc>
        <w:tc>
          <w:tcPr>
            <w:tcW w:w="1748" w:type="dxa"/>
            <w:vAlign w:val="center"/>
          </w:tcPr>
          <w:p w:rsidR="00CC353F" w:rsidRPr="00CC353F" w:rsidRDefault="00CC353F" w:rsidP="009A49C3">
            <w:pPr>
              <w:jc w:val="center"/>
              <w:rPr>
                <w:kern w:val="2"/>
              </w:rP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nâng</w:t>
            </w:r>
            <w:proofErr w:type="spellEnd"/>
            <w:r w:rsidRPr="00CC353F">
              <w:rPr>
                <w:kern w:val="2"/>
              </w:rPr>
              <w:t xml:space="preserve"> </w:t>
            </w:r>
            <w:proofErr w:type="spellStart"/>
            <w:r w:rsidRPr="00CC353F">
              <w:rPr>
                <w:kern w:val="2"/>
              </w:rPr>
              <w:t>nhiệt</w:t>
            </w:r>
            <w:proofErr w:type="spellEnd"/>
            <w:r w:rsidRPr="00CC353F">
              <w:rPr>
                <w:kern w:val="2"/>
              </w:rPr>
              <w:t xml:space="preserve"> (</w:t>
            </w:r>
            <w:proofErr w:type="spellStart"/>
            <w:r w:rsidRPr="00CC353F">
              <w:rPr>
                <w:kern w:val="2"/>
              </w:rPr>
              <w:t>phút</w:t>
            </w:r>
            <w:proofErr w:type="spellEnd"/>
            <w:r w:rsidRPr="00CC353F">
              <w:rPr>
                <w:kern w:val="2"/>
              </w:rPr>
              <w:t>)</w:t>
            </w:r>
          </w:p>
        </w:tc>
        <w:tc>
          <w:tcPr>
            <w:tcW w:w="1745" w:type="dxa"/>
            <w:vAlign w:val="center"/>
          </w:tcPr>
          <w:p w:rsidR="00CC353F" w:rsidRPr="00CC353F" w:rsidRDefault="00CC353F" w:rsidP="009A49C3">
            <w:pPr>
              <w:jc w:val="center"/>
              <w:rPr>
                <w:kern w:val="2"/>
              </w:rPr>
            </w:pPr>
            <w:proofErr w:type="spellStart"/>
            <w:r w:rsidRPr="00CC353F">
              <w:rPr>
                <w:kern w:val="2"/>
              </w:rPr>
              <w:t>Nhiệt</w:t>
            </w:r>
            <w:proofErr w:type="spellEnd"/>
            <w:r w:rsidRPr="00CC353F">
              <w:rPr>
                <w:kern w:val="2"/>
              </w:rPr>
              <w:t xml:space="preserve"> </w:t>
            </w:r>
            <w:proofErr w:type="spellStart"/>
            <w:r w:rsidRPr="00CC353F">
              <w:rPr>
                <w:kern w:val="2"/>
              </w:rPr>
              <w:t>độ</w:t>
            </w:r>
            <w:proofErr w:type="spellEnd"/>
            <w:r w:rsidRPr="00CC353F">
              <w:rPr>
                <w:kern w:val="2"/>
              </w:rPr>
              <w:t xml:space="preserve"> </w:t>
            </w:r>
            <w:proofErr w:type="spellStart"/>
            <w:r w:rsidRPr="00CC353F">
              <w:rPr>
                <w:kern w:val="2"/>
              </w:rPr>
              <w:t>nung</w:t>
            </w:r>
            <w:proofErr w:type="spellEnd"/>
            <w:r w:rsidRPr="00CC353F">
              <w:rPr>
                <w:kern w:val="2"/>
              </w:rPr>
              <w:t xml:space="preserve"> </w:t>
            </w:r>
          </w:p>
          <w:p w:rsidR="00CC353F" w:rsidRPr="00CC353F" w:rsidRDefault="00CC353F" w:rsidP="009A49C3">
            <w:pPr>
              <w:jc w:val="center"/>
              <w:rPr>
                <w:kern w:val="2"/>
              </w:rPr>
            </w:pPr>
            <w:r w:rsidRPr="00CC353F">
              <w:rPr>
                <w:kern w:val="2"/>
              </w:rPr>
              <w:t>(</w:t>
            </w:r>
            <w:proofErr w:type="spellStart"/>
            <w:r w:rsidRPr="00CC353F">
              <w:rPr>
                <w:kern w:val="2"/>
                <w:vertAlign w:val="superscript"/>
              </w:rPr>
              <w:t>o</w:t>
            </w:r>
            <w:r w:rsidRPr="00CC353F">
              <w:rPr>
                <w:kern w:val="2"/>
              </w:rPr>
              <w:t>C</w:t>
            </w:r>
            <w:proofErr w:type="spellEnd"/>
            <w:r w:rsidRPr="00CC353F">
              <w:rPr>
                <w:kern w:val="2"/>
              </w:rPr>
              <w:t>)</w:t>
            </w:r>
          </w:p>
        </w:tc>
        <w:tc>
          <w:tcPr>
            <w:tcW w:w="1748" w:type="dxa"/>
            <w:vAlign w:val="center"/>
          </w:tcPr>
          <w:p w:rsidR="00CC353F" w:rsidRPr="00CC353F" w:rsidRDefault="00CC353F" w:rsidP="009A49C3">
            <w:pPr>
              <w:jc w:val="center"/>
              <w:rPr>
                <w:kern w:val="2"/>
              </w:rP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nung</w:t>
            </w:r>
            <w:proofErr w:type="spellEnd"/>
            <w:r w:rsidRPr="00CC353F">
              <w:rPr>
                <w:kern w:val="2"/>
              </w:rPr>
              <w:t xml:space="preserve"> (</w:t>
            </w:r>
            <w:proofErr w:type="spellStart"/>
            <w:r w:rsidRPr="00CC353F">
              <w:rPr>
                <w:kern w:val="2"/>
              </w:rPr>
              <w:t>phút</w:t>
            </w:r>
            <w:proofErr w:type="spellEnd"/>
            <w:r w:rsidRPr="00CC353F">
              <w:rPr>
                <w:kern w:val="2"/>
              </w:rPr>
              <w:t>)</w:t>
            </w:r>
          </w:p>
        </w:tc>
        <w:tc>
          <w:tcPr>
            <w:tcW w:w="1748" w:type="dxa"/>
            <w:vAlign w:val="center"/>
          </w:tcPr>
          <w:p w:rsidR="00CC353F" w:rsidRPr="00CC353F" w:rsidRDefault="00CC353F" w:rsidP="009A49C3">
            <w:pPr>
              <w:jc w:val="center"/>
              <w:rPr>
                <w:kern w:val="2"/>
              </w:rP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làm</w:t>
            </w:r>
            <w:proofErr w:type="spellEnd"/>
            <w:r w:rsidRPr="00CC353F">
              <w:rPr>
                <w:kern w:val="2"/>
              </w:rPr>
              <w:t xml:space="preserve"> </w:t>
            </w:r>
            <w:proofErr w:type="spellStart"/>
            <w:r w:rsidRPr="00CC353F">
              <w:rPr>
                <w:kern w:val="2"/>
              </w:rPr>
              <w:t>nguội</w:t>
            </w:r>
            <w:proofErr w:type="spellEnd"/>
            <w:r w:rsidRPr="00CC353F">
              <w:rPr>
                <w:kern w:val="2"/>
              </w:rPr>
              <w:t xml:space="preserve"> (</w:t>
            </w:r>
            <w:proofErr w:type="spellStart"/>
            <w:r w:rsidRPr="00CC353F">
              <w:rPr>
                <w:kern w:val="2"/>
              </w:rPr>
              <w:t>phút</w:t>
            </w:r>
            <w:proofErr w:type="spellEnd"/>
            <w:r w:rsidRPr="00CC353F">
              <w:rPr>
                <w:kern w:val="2"/>
              </w:rPr>
              <w:t>)</w:t>
            </w: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1</w:t>
            </w:r>
          </w:p>
        </w:tc>
        <w:tc>
          <w:tcPr>
            <w:tcW w:w="1748" w:type="dxa"/>
            <w:vMerge w:val="restart"/>
            <w:vAlign w:val="center"/>
          </w:tcPr>
          <w:p w:rsidR="00CC353F" w:rsidRPr="00CC353F" w:rsidRDefault="00CC353F" w:rsidP="009A49C3">
            <w:pPr>
              <w:jc w:val="center"/>
              <w:rPr>
                <w:kern w:val="2"/>
                <w:lang w:val="vi-VN"/>
              </w:rPr>
            </w:pPr>
            <w:r>
              <w:rPr>
                <w:kern w:val="2"/>
                <w:lang w:val="vi-VN"/>
              </w:rPr>
              <w:t>45</w:t>
            </w:r>
          </w:p>
        </w:tc>
        <w:tc>
          <w:tcPr>
            <w:tcW w:w="1745" w:type="dxa"/>
            <w:vAlign w:val="center"/>
          </w:tcPr>
          <w:p w:rsidR="00CC353F" w:rsidRPr="00CC353F" w:rsidRDefault="00CC353F" w:rsidP="009A49C3">
            <w:pPr>
              <w:jc w:val="center"/>
              <w:rPr>
                <w:kern w:val="2"/>
                <w:lang w:val="vi-VN"/>
              </w:rPr>
            </w:pPr>
            <w:r>
              <w:rPr>
                <w:kern w:val="2"/>
                <w:lang w:val="vi-VN"/>
              </w:rPr>
              <w:t>1050</w:t>
            </w:r>
          </w:p>
        </w:tc>
        <w:tc>
          <w:tcPr>
            <w:tcW w:w="1748" w:type="dxa"/>
            <w:vMerge w:val="restart"/>
            <w:vAlign w:val="center"/>
          </w:tcPr>
          <w:p w:rsidR="00CC353F" w:rsidRPr="00CC353F" w:rsidRDefault="00CC353F" w:rsidP="009A49C3">
            <w:pPr>
              <w:jc w:val="center"/>
              <w:rPr>
                <w:kern w:val="2"/>
                <w:lang w:val="vi-VN"/>
              </w:rPr>
            </w:pPr>
            <w:r>
              <w:rPr>
                <w:kern w:val="2"/>
                <w:lang w:val="vi-VN"/>
              </w:rPr>
              <w:t>15</w:t>
            </w:r>
          </w:p>
        </w:tc>
        <w:tc>
          <w:tcPr>
            <w:tcW w:w="1748" w:type="dxa"/>
            <w:vMerge w:val="restart"/>
            <w:vAlign w:val="center"/>
          </w:tcPr>
          <w:p w:rsidR="00CC353F" w:rsidRPr="00CC353F" w:rsidRDefault="00CC353F" w:rsidP="009A49C3">
            <w:pPr>
              <w:jc w:val="center"/>
              <w:rPr>
                <w:kern w:val="2"/>
                <w:lang w:val="vi-VN"/>
              </w:rPr>
            </w:pPr>
            <w:r>
              <w:rPr>
                <w:kern w:val="2"/>
                <w:lang w:val="vi-VN"/>
              </w:rPr>
              <w:t>15</w:t>
            </w: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2</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1100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3</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1150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4</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1200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5</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1250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6</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1300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r w:rsidR="00CC353F" w:rsidRPr="00CC353F" w:rsidTr="00CC353F">
        <w:trPr>
          <w:trHeight w:val="333"/>
          <w:jc w:val="center"/>
        </w:trPr>
        <w:tc>
          <w:tcPr>
            <w:tcW w:w="1731" w:type="dxa"/>
            <w:vAlign w:val="center"/>
          </w:tcPr>
          <w:p w:rsidR="00CC353F" w:rsidRPr="00CC353F" w:rsidRDefault="00CC353F" w:rsidP="00CC353F">
            <w:pPr>
              <w:jc w:val="center"/>
              <w:rPr>
                <w:kern w:val="2"/>
                <w:lang w:val="vi-VN"/>
              </w:rPr>
            </w:pPr>
            <w:r>
              <w:rPr>
                <w:kern w:val="2"/>
                <w:lang w:val="vi-VN"/>
              </w:rPr>
              <w:t>7</w:t>
            </w:r>
          </w:p>
        </w:tc>
        <w:tc>
          <w:tcPr>
            <w:tcW w:w="1748" w:type="dxa"/>
            <w:vMerge/>
            <w:vAlign w:val="center"/>
          </w:tcPr>
          <w:p w:rsidR="00CC353F" w:rsidRPr="00CC353F" w:rsidRDefault="00CC353F" w:rsidP="009A49C3">
            <w:pPr>
              <w:jc w:val="center"/>
              <w:rPr>
                <w:kern w:val="2"/>
              </w:rPr>
            </w:pPr>
          </w:p>
        </w:tc>
        <w:tc>
          <w:tcPr>
            <w:tcW w:w="1745" w:type="dxa"/>
            <w:vAlign w:val="center"/>
          </w:tcPr>
          <w:p w:rsidR="00CC353F" w:rsidRPr="00CC353F" w:rsidRDefault="00CC353F" w:rsidP="009A49C3">
            <w:pPr>
              <w:jc w:val="center"/>
              <w:rPr>
                <w:kern w:val="2"/>
                <w:lang w:val="vi-VN"/>
              </w:rPr>
            </w:pPr>
            <w:r>
              <w:rPr>
                <w:kern w:val="2"/>
                <w:lang w:val="vi-VN"/>
              </w:rPr>
              <w:t>1350</w:t>
            </w:r>
          </w:p>
        </w:tc>
        <w:tc>
          <w:tcPr>
            <w:tcW w:w="1748" w:type="dxa"/>
            <w:vMerge/>
            <w:vAlign w:val="center"/>
          </w:tcPr>
          <w:p w:rsidR="00CC353F" w:rsidRPr="00CC353F" w:rsidRDefault="00CC353F" w:rsidP="009A49C3">
            <w:pPr>
              <w:jc w:val="center"/>
              <w:rPr>
                <w:kern w:val="2"/>
              </w:rPr>
            </w:pPr>
          </w:p>
        </w:tc>
        <w:tc>
          <w:tcPr>
            <w:tcW w:w="1748" w:type="dxa"/>
            <w:vMerge/>
            <w:vAlign w:val="center"/>
          </w:tcPr>
          <w:p w:rsidR="00CC353F" w:rsidRPr="00CC353F" w:rsidRDefault="00CC353F" w:rsidP="009A49C3">
            <w:pPr>
              <w:jc w:val="center"/>
              <w:rPr>
                <w:kern w:val="2"/>
              </w:rPr>
            </w:pPr>
          </w:p>
        </w:tc>
      </w:tr>
    </w:tbl>
    <w:p w:rsidR="00CC353F" w:rsidRPr="00CC353F" w:rsidRDefault="00CC353F" w:rsidP="00CC353F">
      <w:pPr>
        <w:jc w:val="center"/>
        <w:rPr>
          <w:i/>
        </w:rPr>
      </w:pPr>
      <w:proofErr w:type="spellStart"/>
      <w:r w:rsidRPr="00CC353F">
        <w:rPr>
          <w:i/>
        </w:rPr>
        <w:lastRenderedPageBreak/>
        <w:t>Bảng</w:t>
      </w:r>
      <w:proofErr w:type="spellEnd"/>
      <w:r w:rsidRPr="00CC353F">
        <w:rPr>
          <w:i/>
        </w:rPr>
        <w:t xml:space="preserve"> 4. </w:t>
      </w:r>
      <w:proofErr w:type="spellStart"/>
      <w:r w:rsidRPr="00CC353F">
        <w:rPr>
          <w:i/>
        </w:rPr>
        <w:t>Sử</w:t>
      </w:r>
      <w:proofErr w:type="spellEnd"/>
      <w:r w:rsidRPr="00CC353F">
        <w:rPr>
          <w:i/>
        </w:rPr>
        <w:t xml:space="preserve"> </w:t>
      </w:r>
      <w:proofErr w:type="spellStart"/>
      <w:r w:rsidRPr="00CC353F">
        <w:rPr>
          <w:i/>
        </w:rPr>
        <w:t>dụng</w:t>
      </w:r>
      <w:proofErr w:type="spellEnd"/>
      <w:r w:rsidRPr="00CC353F">
        <w:rPr>
          <w:i/>
        </w:rPr>
        <w:t xml:space="preserve"> chi </w:t>
      </w:r>
      <w:proofErr w:type="spellStart"/>
      <w:r w:rsidRPr="00CC353F">
        <w:rPr>
          <w:i/>
        </w:rPr>
        <w:t>phí</w:t>
      </w:r>
      <w:proofErr w:type="spellEnd"/>
      <w:r w:rsidRPr="00CC353F">
        <w:rPr>
          <w:i/>
        </w:rPr>
        <w:t xml:space="preserve"> </w:t>
      </w:r>
      <w:proofErr w:type="spellStart"/>
      <w:r w:rsidRPr="00CC353F">
        <w:rPr>
          <w:i/>
        </w:rPr>
        <w:t>thuốc</w:t>
      </w:r>
      <w:proofErr w:type="spellEnd"/>
      <w:r w:rsidRPr="00CC353F">
        <w:rPr>
          <w:i/>
        </w:rPr>
        <w:t xml:space="preserve"> </w:t>
      </w:r>
      <w:proofErr w:type="spellStart"/>
      <w:r w:rsidRPr="00CC353F">
        <w:rPr>
          <w:i/>
        </w:rPr>
        <w:t>khử</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1590"/>
        <w:gridCol w:w="1585"/>
        <w:gridCol w:w="1590"/>
        <w:gridCol w:w="1590"/>
        <w:gridCol w:w="1629"/>
      </w:tblGrid>
      <w:tr w:rsidR="00CC353F" w:rsidRPr="00CC353F" w:rsidTr="000259F2">
        <w:trPr>
          <w:trHeight w:val="608"/>
          <w:jc w:val="center"/>
        </w:trPr>
        <w:tc>
          <w:tcPr>
            <w:tcW w:w="628" w:type="dxa"/>
            <w:shd w:val="clear" w:color="auto" w:fill="auto"/>
            <w:vAlign w:val="center"/>
          </w:tcPr>
          <w:p w:rsidR="00CC353F" w:rsidRPr="00CC353F" w:rsidRDefault="00CC353F" w:rsidP="009A49C3">
            <w:pPr>
              <w:jc w:val="center"/>
            </w:pPr>
            <w:r w:rsidRPr="00CC353F">
              <w:t>TT</w:t>
            </w:r>
          </w:p>
        </w:tc>
        <w:tc>
          <w:tcPr>
            <w:tcW w:w="1590" w:type="dxa"/>
            <w:shd w:val="clear" w:color="auto" w:fill="auto"/>
          </w:tcPr>
          <w:p w:rsidR="00CC353F" w:rsidRPr="00CC353F" w:rsidRDefault="00CC353F" w:rsidP="009A49C3">
            <w:pPr>
              <w:jc w:val="cente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nâng</w:t>
            </w:r>
            <w:proofErr w:type="spellEnd"/>
            <w:r w:rsidRPr="00CC353F">
              <w:rPr>
                <w:kern w:val="2"/>
              </w:rPr>
              <w:t xml:space="preserve"> </w:t>
            </w:r>
            <w:proofErr w:type="spellStart"/>
            <w:r w:rsidRPr="00CC353F">
              <w:rPr>
                <w:kern w:val="2"/>
              </w:rPr>
              <w:t>nhiệt</w:t>
            </w:r>
            <w:proofErr w:type="spellEnd"/>
            <w:r w:rsidRPr="00CC353F">
              <w:rPr>
                <w:kern w:val="2"/>
              </w:rPr>
              <w:t xml:space="preserve"> (</w:t>
            </w:r>
            <w:proofErr w:type="spellStart"/>
            <w:r w:rsidRPr="00CC353F">
              <w:rPr>
                <w:kern w:val="2"/>
              </w:rPr>
              <w:t>phút</w:t>
            </w:r>
            <w:proofErr w:type="spellEnd"/>
            <w:r w:rsidRPr="00CC353F">
              <w:rPr>
                <w:kern w:val="2"/>
              </w:rPr>
              <w:t>)</w:t>
            </w:r>
          </w:p>
        </w:tc>
        <w:tc>
          <w:tcPr>
            <w:tcW w:w="1585" w:type="dxa"/>
            <w:shd w:val="clear" w:color="auto" w:fill="auto"/>
            <w:vAlign w:val="center"/>
          </w:tcPr>
          <w:p w:rsidR="00CC353F" w:rsidRPr="00CC353F" w:rsidRDefault="00CC353F" w:rsidP="009A49C3">
            <w:pPr>
              <w:jc w:val="center"/>
            </w:pPr>
            <w:proofErr w:type="spellStart"/>
            <w:r w:rsidRPr="00CC353F">
              <w:t>Nhiệt</w:t>
            </w:r>
            <w:proofErr w:type="spellEnd"/>
            <w:r w:rsidRPr="00CC353F">
              <w:t xml:space="preserve"> </w:t>
            </w:r>
            <w:proofErr w:type="spellStart"/>
            <w:r w:rsidRPr="00CC353F">
              <w:t>độ</w:t>
            </w:r>
            <w:proofErr w:type="spellEnd"/>
            <w:r w:rsidRPr="00CC353F">
              <w:t xml:space="preserve"> </w:t>
            </w:r>
            <w:proofErr w:type="spellStart"/>
            <w:r w:rsidRPr="00CC353F">
              <w:t>nung</w:t>
            </w:r>
            <w:proofErr w:type="spellEnd"/>
          </w:p>
          <w:p w:rsidR="00CC353F" w:rsidRPr="00CC353F" w:rsidRDefault="00CC353F" w:rsidP="009A49C3">
            <w:pPr>
              <w:jc w:val="center"/>
            </w:pPr>
            <w:r w:rsidRPr="00CC353F">
              <w:rPr>
                <w:kern w:val="2"/>
              </w:rPr>
              <w:t>(</w:t>
            </w:r>
            <w:proofErr w:type="spellStart"/>
            <w:r w:rsidRPr="00CC353F">
              <w:rPr>
                <w:kern w:val="2"/>
                <w:vertAlign w:val="superscript"/>
              </w:rPr>
              <w:t>o</w:t>
            </w:r>
            <w:r w:rsidRPr="00CC353F">
              <w:rPr>
                <w:kern w:val="2"/>
              </w:rPr>
              <w:t>C</w:t>
            </w:r>
            <w:proofErr w:type="spellEnd"/>
            <w:r w:rsidRPr="00CC353F">
              <w:rPr>
                <w:kern w:val="2"/>
              </w:rPr>
              <w:t>)</w:t>
            </w:r>
          </w:p>
        </w:tc>
        <w:tc>
          <w:tcPr>
            <w:tcW w:w="1590" w:type="dxa"/>
            <w:shd w:val="clear" w:color="auto" w:fill="auto"/>
          </w:tcPr>
          <w:p w:rsidR="00CC353F" w:rsidRPr="00CC353F" w:rsidRDefault="00CC353F" w:rsidP="009A49C3">
            <w:pPr>
              <w:jc w:val="cente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nung</w:t>
            </w:r>
            <w:proofErr w:type="spellEnd"/>
            <w:r w:rsidRPr="00CC353F">
              <w:rPr>
                <w:kern w:val="2"/>
              </w:rPr>
              <w:t xml:space="preserve"> (</w:t>
            </w:r>
            <w:proofErr w:type="spellStart"/>
            <w:r w:rsidRPr="00CC353F">
              <w:rPr>
                <w:kern w:val="2"/>
              </w:rPr>
              <w:t>phút</w:t>
            </w:r>
            <w:proofErr w:type="spellEnd"/>
            <w:r w:rsidRPr="00CC353F">
              <w:rPr>
                <w:kern w:val="2"/>
              </w:rPr>
              <w:t>)</w:t>
            </w:r>
          </w:p>
        </w:tc>
        <w:tc>
          <w:tcPr>
            <w:tcW w:w="1590" w:type="dxa"/>
            <w:shd w:val="clear" w:color="auto" w:fill="auto"/>
          </w:tcPr>
          <w:p w:rsidR="00CC353F" w:rsidRPr="00CC353F" w:rsidRDefault="00CC353F" w:rsidP="009A49C3">
            <w:pPr>
              <w:jc w:val="center"/>
            </w:pPr>
            <w:proofErr w:type="spellStart"/>
            <w:r w:rsidRPr="00CC353F">
              <w:rPr>
                <w:kern w:val="2"/>
              </w:rPr>
              <w:t>Thời</w:t>
            </w:r>
            <w:proofErr w:type="spellEnd"/>
            <w:r w:rsidRPr="00CC353F">
              <w:rPr>
                <w:kern w:val="2"/>
              </w:rPr>
              <w:t xml:space="preserve"> </w:t>
            </w:r>
            <w:proofErr w:type="spellStart"/>
            <w:r w:rsidRPr="00CC353F">
              <w:rPr>
                <w:kern w:val="2"/>
              </w:rPr>
              <w:t>gian</w:t>
            </w:r>
            <w:proofErr w:type="spellEnd"/>
            <w:r w:rsidRPr="00CC353F">
              <w:rPr>
                <w:kern w:val="2"/>
              </w:rPr>
              <w:t xml:space="preserve"> </w:t>
            </w:r>
            <w:proofErr w:type="spellStart"/>
            <w:r w:rsidRPr="00CC353F">
              <w:rPr>
                <w:kern w:val="2"/>
              </w:rPr>
              <w:t>làm</w:t>
            </w:r>
            <w:proofErr w:type="spellEnd"/>
            <w:r w:rsidRPr="00CC353F">
              <w:rPr>
                <w:kern w:val="2"/>
              </w:rPr>
              <w:t xml:space="preserve"> </w:t>
            </w:r>
            <w:proofErr w:type="spellStart"/>
            <w:r w:rsidRPr="00CC353F">
              <w:rPr>
                <w:kern w:val="2"/>
              </w:rPr>
              <w:t>nguội</w:t>
            </w:r>
            <w:proofErr w:type="spellEnd"/>
            <w:r w:rsidRPr="00CC353F">
              <w:rPr>
                <w:kern w:val="2"/>
              </w:rPr>
              <w:t xml:space="preserve"> (</w:t>
            </w:r>
            <w:proofErr w:type="spellStart"/>
            <w:r w:rsidRPr="00CC353F">
              <w:rPr>
                <w:kern w:val="2"/>
              </w:rPr>
              <w:t>phút</w:t>
            </w:r>
            <w:proofErr w:type="spellEnd"/>
            <w:r w:rsidRPr="00CC353F">
              <w:rPr>
                <w:kern w:val="2"/>
              </w:rPr>
              <w:t>)</w:t>
            </w:r>
          </w:p>
        </w:tc>
        <w:tc>
          <w:tcPr>
            <w:tcW w:w="1629" w:type="dxa"/>
            <w:shd w:val="clear" w:color="auto" w:fill="auto"/>
            <w:vAlign w:val="center"/>
          </w:tcPr>
          <w:p w:rsidR="00CC353F" w:rsidRPr="00CC353F" w:rsidRDefault="00CC353F" w:rsidP="009A49C3">
            <w:pPr>
              <w:jc w:val="center"/>
              <w:rPr>
                <w:spacing w:val="-18"/>
              </w:rPr>
            </w:pPr>
            <w:r w:rsidRPr="00CC353F">
              <w:rPr>
                <w:spacing w:val="-18"/>
              </w:rPr>
              <w:t xml:space="preserve">Chi </w:t>
            </w:r>
            <w:proofErr w:type="spellStart"/>
            <w:r w:rsidRPr="00CC353F">
              <w:rPr>
                <w:spacing w:val="-18"/>
              </w:rPr>
              <w:t>phí</w:t>
            </w:r>
            <w:proofErr w:type="spellEnd"/>
            <w:r w:rsidRPr="00CC353F">
              <w:rPr>
                <w:spacing w:val="-18"/>
              </w:rPr>
              <w:t xml:space="preserve"> </w:t>
            </w:r>
            <w:proofErr w:type="spellStart"/>
            <w:r w:rsidRPr="00CC353F">
              <w:rPr>
                <w:spacing w:val="-18"/>
              </w:rPr>
              <w:t>thuốc</w:t>
            </w:r>
            <w:proofErr w:type="spellEnd"/>
            <w:r w:rsidRPr="00CC353F">
              <w:rPr>
                <w:spacing w:val="-18"/>
              </w:rPr>
              <w:t xml:space="preserve"> </w:t>
            </w:r>
            <w:proofErr w:type="spellStart"/>
            <w:r w:rsidRPr="00CC353F">
              <w:rPr>
                <w:spacing w:val="-18"/>
              </w:rPr>
              <w:t>khử</w:t>
            </w:r>
            <w:proofErr w:type="spellEnd"/>
          </w:p>
          <w:p w:rsidR="00CC353F" w:rsidRPr="00CC353F" w:rsidRDefault="00CC353F" w:rsidP="009A49C3">
            <w:pPr>
              <w:jc w:val="center"/>
            </w:pPr>
            <w:r w:rsidRPr="00CC353F">
              <w:t>(%CaCl</w:t>
            </w:r>
            <w:r w:rsidRPr="00CC353F">
              <w:rPr>
                <w:vertAlign w:val="subscript"/>
              </w:rPr>
              <w:t>2</w:t>
            </w:r>
            <w:r w:rsidRPr="00CC353F">
              <w:t>)</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1</w:t>
            </w:r>
          </w:p>
        </w:tc>
        <w:tc>
          <w:tcPr>
            <w:tcW w:w="1590" w:type="dxa"/>
            <w:vMerge w:val="restart"/>
            <w:shd w:val="clear" w:color="auto" w:fill="auto"/>
            <w:vAlign w:val="center"/>
          </w:tcPr>
          <w:p w:rsidR="00CC353F" w:rsidRPr="00CC353F" w:rsidRDefault="00CC353F" w:rsidP="009A49C3">
            <w:pPr>
              <w:jc w:val="center"/>
              <w:rPr>
                <w:kern w:val="2"/>
                <w:lang w:val="vi-VN"/>
              </w:rPr>
            </w:pPr>
            <w:r>
              <w:rPr>
                <w:kern w:val="2"/>
                <w:lang w:val="vi-VN"/>
              </w:rPr>
              <w:t>45</w:t>
            </w:r>
          </w:p>
        </w:tc>
        <w:tc>
          <w:tcPr>
            <w:tcW w:w="1585" w:type="dxa"/>
            <w:vMerge w:val="restart"/>
            <w:shd w:val="clear" w:color="auto" w:fill="auto"/>
            <w:vAlign w:val="center"/>
          </w:tcPr>
          <w:p w:rsidR="00CC353F" w:rsidRPr="00CC353F" w:rsidRDefault="00CC353F" w:rsidP="009A49C3">
            <w:pPr>
              <w:jc w:val="center"/>
              <w:rPr>
                <w:lang w:val="vi-VN"/>
              </w:rPr>
            </w:pPr>
            <w:r>
              <w:rPr>
                <w:lang w:val="vi-VN"/>
              </w:rPr>
              <w:t>1250</w:t>
            </w:r>
          </w:p>
        </w:tc>
        <w:tc>
          <w:tcPr>
            <w:tcW w:w="1590" w:type="dxa"/>
            <w:vMerge w:val="restart"/>
            <w:shd w:val="clear" w:color="auto" w:fill="auto"/>
            <w:vAlign w:val="center"/>
          </w:tcPr>
          <w:p w:rsidR="00CC353F" w:rsidRPr="00CC353F" w:rsidRDefault="00CC353F" w:rsidP="009A49C3">
            <w:pPr>
              <w:jc w:val="center"/>
              <w:rPr>
                <w:kern w:val="2"/>
                <w:lang w:val="vi-VN"/>
              </w:rPr>
            </w:pPr>
            <w:r>
              <w:rPr>
                <w:kern w:val="2"/>
                <w:lang w:val="vi-VN"/>
              </w:rPr>
              <w:t>15</w:t>
            </w:r>
          </w:p>
        </w:tc>
        <w:tc>
          <w:tcPr>
            <w:tcW w:w="1590" w:type="dxa"/>
            <w:vMerge w:val="restart"/>
            <w:shd w:val="clear" w:color="auto" w:fill="auto"/>
            <w:vAlign w:val="center"/>
          </w:tcPr>
          <w:p w:rsidR="00CC353F" w:rsidRPr="00CC353F" w:rsidRDefault="00CC353F" w:rsidP="009A49C3">
            <w:pPr>
              <w:jc w:val="center"/>
              <w:rPr>
                <w:kern w:val="2"/>
                <w:lang w:val="vi-VN"/>
              </w:rPr>
            </w:pPr>
            <w:r>
              <w:rPr>
                <w:kern w:val="2"/>
                <w:lang w:val="vi-VN"/>
              </w:rPr>
              <w:t>15</w:t>
            </w: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0</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2</w:t>
            </w:r>
          </w:p>
        </w:tc>
        <w:tc>
          <w:tcPr>
            <w:tcW w:w="1590" w:type="dxa"/>
            <w:vMerge/>
            <w:shd w:val="clear" w:color="auto" w:fill="auto"/>
            <w:vAlign w:val="center"/>
          </w:tcPr>
          <w:p w:rsidR="00CC353F" w:rsidRPr="00CC353F" w:rsidRDefault="00CC353F" w:rsidP="009A49C3">
            <w:pPr>
              <w:jc w:val="center"/>
              <w:rPr>
                <w:kern w:val="2"/>
              </w:rPr>
            </w:pPr>
          </w:p>
        </w:tc>
        <w:tc>
          <w:tcPr>
            <w:tcW w:w="1585" w:type="dxa"/>
            <w:vMerge/>
            <w:shd w:val="clear" w:color="auto" w:fill="auto"/>
            <w:vAlign w:val="center"/>
          </w:tcPr>
          <w:p w:rsidR="00CC353F" w:rsidRPr="00CC353F" w:rsidRDefault="00CC353F" w:rsidP="009A49C3">
            <w:pPr>
              <w:jc w:val="center"/>
            </w:pPr>
          </w:p>
        </w:tc>
        <w:tc>
          <w:tcPr>
            <w:tcW w:w="1590" w:type="dxa"/>
            <w:vMerge/>
            <w:shd w:val="clear" w:color="auto" w:fill="auto"/>
            <w:vAlign w:val="center"/>
          </w:tcPr>
          <w:p w:rsidR="00CC353F" w:rsidRPr="00CC353F" w:rsidRDefault="00CC353F" w:rsidP="009A49C3">
            <w:pPr>
              <w:jc w:val="center"/>
              <w:rPr>
                <w:kern w:val="2"/>
              </w:rPr>
            </w:pPr>
          </w:p>
        </w:tc>
        <w:tc>
          <w:tcPr>
            <w:tcW w:w="1590" w:type="dxa"/>
            <w:vMerge/>
            <w:shd w:val="clear" w:color="auto" w:fill="auto"/>
            <w:vAlign w:val="center"/>
          </w:tcPr>
          <w:p w:rsidR="00CC353F" w:rsidRPr="00CC353F" w:rsidRDefault="00CC353F" w:rsidP="009A49C3">
            <w:pPr>
              <w:jc w:val="center"/>
              <w:rPr>
                <w:kern w:val="2"/>
              </w:rPr>
            </w:pP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3</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3</w:t>
            </w:r>
          </w:p>
        </w:tc>
        <w:tc>
          <w:tcPr>
            <w:tcW w:w="1590" w:type="dxa"/>
            <w:vMerge/>
            <w:shd w:val="clear" w:color="auto" w:fill="auto"/>
            <w:vAlign w:val="center"/>
          </w:tcPr>
          <w:p w:rsidR="00CC353F" w:rsidRPr="00CC353F" w:rsidRDefault="00CC353F" w:rsidP="009A49C3">
            <w:pPr>
              <w:jc w:val="center"/>
              <w:rPr>
                <w:kern w:val="2"/>
              </w:rPr>
            </w:pPr>
          </w:p>
        </w:tc>
        <w:tc>
          <w:tcPr>
            <w:tcW w:w="1585" w:type="dxa"/>
            <w:vMerge/>
            <w:shd w:val="clear" w:color="auto" w:fill="auto"/>
            <w:vAlign w:val="center"/>
          </w:tcPr>
          <w:p w:rsidR="00CC353F" w:rsidRPr="00CC353F" w:rsidRDefault="00CC353F" w:rsidP="009A49C3">
            <w:pPr>
              <w:jc w:val="center"/>
            </w:pPr>
          </w:p>
        </w:tc>
        <w:tc>
          <w:tcPr>
            <w:tcW w:w="1590" w:type="dxa"/>
            <w:vMerge/>
            <w:shd w:val="clear" w:color="auto" w:fill="auto"/>
            <w:vAlign w:val="center"/>
          </w:tcPr>
          <w:p w:rsidR="00CC353F" w:rsidRPr="00CC353F" w:rsidRDefault="00CC353F" w:rsidP="009A49C3">
            <w:pPr>
              <w:jc w:val="center"/>
              <w:rPr>
                <w:kern w:val="2"/>
              </w:rPr>
            </w:pPr>
          </w:p>
        </w:tc>
        <w:tc>
          <w:tcPr>
            <w:tcW w:w="1590" w:type="dxa"/>
            <w:vMerge/>
            <w:shd w:val="clear" w:color="auto" w:fill="auto"/>
            <w:vAlign w:val="center"/>
          </w:tcPr>
          <w:p w:rsidR="00CC353F" w:rsidRPr="00CC353F" w:rsidRDefault="00CC353F" w:rsidP="009A49C3">
            <w:pPr>
              <w:jc w:val="center"/>
              <w:rPr>
                <w:kern w:val="2"/>
              </w:rPr>
            </w:pP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5</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4</w:t>
            </w:r>
          </w:p>
        </w:tc>
        <w:tc>
          <w:tcPr>
            <w:tcW w:w="1590" w:type="dxa"/>
            <w:vMerge/>
            <w:shd w:val="clear" w:color="auto" w:fill="auto"/>
            <w:vAlign w:val="center"/>
          </w:tcPr>
          <w:p w:rsidR="00CC353F" w:rsidRPr="00CC353F" w:rsidRDefault="00CC353F" w:rsidP="009A49C3">
            <w:pPr>
              <w:jc w:val="center"/>
              <w:rPr>
                <w:kern w:val="2"/>
              </w:rPr>
            </w:pPr>
          </w:p>
        </w:tc>
        <w:tc>
          <w:tcPr>
            <w:tcW w:w="1585" w:type="dxa"/>
            <w:vMerge/>
            <w:shd w:val="clear" w:color="auto" w:fill="auto"/>
            <w:vAlign w:val="center"/>
          </w:tcPr>
          <w:p w:rsidR="00CC353F" w:rsidRPr="00CC353F" w:rsidRDefault="00CC353F" w:rsidP="009A49C3">
            <w:pPr>
              <w:jc w:val="center"/>
            </w:pPr>
          </w:p>
        </w:tc>
        <w:tc>
          <w:tcPr>
            <w:tcW w:w="1590" w:type="dxa"/>
            <w:vMerge/>
            <w:shd w:val="clear" w:color="auto" w:fill="auto"/>
            <w:vAlign w:val="center"/>
          </w:tcPr>
          <w:p w:rsidR="00CC353F" w:rsidRPr="00CC353F" w:rsidRDefault="00CC353F" w:rsidP="009A49C3">
            <w:pPr>
              <w:jc w:val="center"/>
              <w:rPr>
                <w:kern w:val="2"/>
              </w:rPr>
            </w:pPr>
          </w:p>
        </w:tc>
        <w:tc>
          <w:tcPr>
            <w:tcW w:w="1590" w:type="dxa"/>
            <w:vMerge/>
            <w:shd w:val="clear" w:color="auto" w:fill="auto"/>
            <w:vAlign w:val="center"/>
          </w:tcPr>
          <w:p w:rsidR="00CC353F" w:rsidRPr="00CC353F" w:rsidRDefault="00CC353F" w:rsidP="009A49C3">
            <w:pPr>
              <w:jc w:val="center"/>
              <w:rPr>
                <w:kern w:val="2"/>
              </w:rPr>
            </w:pP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7</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5</w:t>
            </w:r>
          </w:p>
        </w:tc>
        <w:tc>
          <w:tcPr>
            <w:tcW w:w="1590" w:type="dxa"/>
            <w:vMerge/>
            <w:shd w:val="clear" w:color="auto" w:fill="auto"/>
            <w:vAlign w:val="center"/>
          </w:tcPr>
          <w:p w:rsidR="00CC353F" w:rsidRPr="00CC353F" w:rsidRDefault="00CC353F" w:rsidP="009A49C3">
            <w:pPr>
              <w:jc w:val="center"/>
              <w:rPr>
                <w:kern w:val="2"/>
              </w:rPr>
            </w:pPr>
          </w:p>
        </w:tc>
        <w:tc>
          <w:tcPr>
            <w:tcW w:w="1585" w:type="dxa"/>
            <w:vMerge/>
            <w:shd w:val="clear" w:color="auto" w:fill="auto"/>
            <w:vAlign w:val="center"/>
          </w:tcPr>
          <w:p w:rsidR="00CC353F" w:rsidRPr="00CC353F" w:rsidRDefault="00CC353F" w:rsidP="009A49C3">
            <w:pPr>
              <w:jc w:val="center"/>
            </w:pPr>
          </w:p>
        </w:tc>
        <w:tc>
          <w:tcPr>
            <w:tcW w:w="1590" w:type="dxa"/>
            <w:vMerge/>
            <w:shd w:val="clear" w:color="auto" w:fill="auto"/>
            <w:vAlign w:val="center"/>
          </w:tcPr>
          <w:p w:rsidR="00CC353F" w:rsidRPr="00CC353F" w:rsidRDefault="00CC353F" w:rsidP="009A49C3">
            <w:pPr>
              <w:jc w:val="center"/>
              <w:rPr>
                <w:kern w:val="2"/>
              </w:rPr>
            </w:pPr>
          </w:p>
        </w:tc>
        <w:tc>
          <w:tcPr>
            <w:tcW w:w="1590" w:type="dxa"/>
            <w:vMerge/>
            <w:shd w:val="clear" w:color="auto" w:fill="auto"/>
            <w:vAlign w:val="center"/>
          </w:tcPr>
          <w:p w:rsidR="00CC353F" w:rsidRPr="00CC353F" w:rsidRDefault="00CC353F" w:rsidP="009A49C3">
            <w:pPr>
              <w:jc w:val="center"/>
              <w:rPr>
                <w:kern w:val="2"/>
              </w:rPr>
            </w:pP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9</w:t>
            </w:r>
          </w:p>
        </w:tc>
      </w:tr>
      <w:tr w:rsidR="00CC353F" w:rsidRPr="00CC353F" w:rsidTr="00FF298E">
        <w:trPr>
          <w:trHeight w:val="367"/>
          <w:jc w:val="center"/>
        </w:trPr>
        <w:tc>
          <w:tcPr>
            <w:tcW w:w="628" w:type="dxa"/>
            <w:shd w:val="clear" w:color="auto" w:fill="auto"/>
            <w:vAlign w:val="center"/>
          </w:tcPr>
          <w:p w:rsidR="00CC353F" w:rsidRPr="00CC353F" w:rsidRDefault="00CC353F" w:rsidP="009A49C3">
            <w:pPr>
              <w:jc w:val="center"/>
              <w:rPr>
                <w:lang w:val="vi-VN"/>
              </w:rPr>
            </w:pPr>
            <w:r>
              <w:rPr>
                <w:lang w:val="vi-VN"/>
              </w:rPr>
              <w:t>6</w:t>
            </w:r>
          </w:p>
        </w:tc>
        <w:tc>
          <w:tcPr>
            <w:tcW w:w="1590" w:type="dxa"/>
            <w:vMerge/>
            <w:shd w:val="clear" w:color="auto" w:fill="auto"/>
            <w:vAlign w:val="center"/>
          </w:tcPr>
          <w:p w:rsidR="00CC353F" w:rsidRPr="00CC353F" w:rsidRDefault="00CC353F" w:rsidP="009A49C3">
            <w:pPr>
              <w:jc w:val="center"/>
              <w:rPr>
                <w:kern w:val="2"/>
              </w:rPr>
            </w:pPr>
          </w:p>
        </w:tc>
        <w:tc>
          <w:tcPr>
            <w:tcW w:w="1585" w:type="dxa"/>
            <w:vMerge/>
            <w:shd w:val="clear" w:color="auto" w:fill="auto"/>
            <w:vAlign w:val="center"/>
          </w:tcPr>
          <w:p w:rsidR="00CC353F" w:rsidRPr="00CC353F" w:rsidRDefault="00CC353F" w:rsidP="009A49C3">
            <w:pPr>
              <w:jc w:val="center"/>
            </w:pPr>
          </w:p>
        </w:tc>
        <w:tc>
          <w:tcPr>
            <w:tcW w:w="1590" w:type="dxa"/>
            <w:vMerge/>
            <w:shd w:val="clear" w:color="auto" w:fill="auto"/>
            <w:vAlign w:val="center"/>
          </w:tcPr>
          <w:p w:rsidR="00CC353F" w:rsidRPr="00CC353F" w:rsidRDefault="00CC353F" w:rsidP="009A49C3">
            <w:pPr>
              <w:jc w:val="center"/>
              <w:rPr>
                <w:kern w:val="2"/>
              </w:rPr>
            </w:pPr>
          </w:p>
        </w:tc>
        <w:tc>
          <w:tcPr>
            <w:tcW w:w="1590" w:type="dxa"/>
            <w:vMerge/>
            <w:shd w:val="clear" w:color="auto" w:fill="auto"/>
            <w:vAlign w:val="center"/>
          </w:tcPr>
          <w:p w:rsidR="00CC353F" w:rsidRPr="00CC353F" w:rsidRDefault="00CC353F" w:rsidP="009A49C3">
            <w:pPr>
              <w:jc w:val="center"/>
              <w:rPr>
                <w:kern w:val="2"/>
              </w:rPr>
            </w:pPr>
          </w:p>
        </w:tc>
        <w:tc>
          <w:tcPr>
            <w:tcW w:w="1629" w:type="dxa"/>
            <w:shd w:val="clear" w:color="auto" w:fill="auto"/>
            <w:vAlign w:val="center"/>
          </w:tcPr>
          <w:p w:rsidR="00CC353F" w:rsidRPr="00CC353F" w:rsidRDefault="00CC353F" w:rsidP="009A49C3">
            <w:pPr>
              <w:jc w:val="center"/>
              <w:rPr>
                <w:spacing w:val="-18"/>
                <w:lang w:val="vi-VN"/>
              </w:rPr>
            </w:pPr>
            <w:r>
              <w:rPr>
                <w:spacing w:val="-18"/>
                <w:lang w:val="vi-VN"/>
              </w:rPr>
              <w:t>12</w:t>
            </w:r>
          </w:p>
        </w:tc>
      </w:tr>
    </w:tbl>
    <w:p w:rsidR="000259F2" w:rsidRPr="00EA0E0B" w:rsidRDefault="000259F2" w:rsidP="001A4BA9">
      <w:pPr>
        <w:pStyle w:val="ListParagraph"/>
        <w:widowControl w:val="0"/>
        <w:numPr>
          <w:ilvl w:val="0"/>
          <w:numId w:val="9"/>
        </w:numPr>
        <w:spacing w:before="120" w:after="120" w:line="240" w:lineRule="auto"/>
        <w:ind w:left="0" w:firstLine="0"/>
        <w:rPr>
          <w:rFonts w:ascii="Times New Roman" w:hAnsi="Times New Roman" w:cs="Times New Roman"/>
          <w:b/>
          <w:sz w:val="20"/>
          <w:szCs w:val="20"/>
          <w:lang w:val="pt-BR"/>
        </w:rPr>
      </w:pPr>
      <w:r w:rsidRPr="00EA0E0B">
        <w:rPr>
          <w:rFonts w:ascii="Times New Roman" w:hAnsi="Times New Roman" w:cs="Times New Roman"/>
          <w:b/>
          <w:sz w:val="20"/>
          <w:szCs w:val="20"/>
          <w:lang w:val="pt-BR"/>
        </w:rPr>
        <w:t>Kết quả</w:t>
      </w:r>
      <w:r>
        <w:rPr>
          <w:rFonts w:ascii="Times New Roman" w:hAnsi="Times New Roman" w:cs="Times New Roman"/>
          <w:b/>
          <w:sz w:val="20"/>
          <w:szCs w:val="20"/>
          <w:lang w:val="pt-BR"/>
        </w:rPr>
        <w:t xml:space="preserve"> nghiên </w:t>
      </w:r>
      <w:r>
        <w:rPr>
          <w:rFonts w:ascii="Times New Roman" w:hAnsi="Times New Roman" w:cs="Times New Roman"/>
          <w:b/>
          <w:sz w:val="20"/>
          <w:szCs w:val="20"/>
        </w:rPr>
        <w:t>cứu</w:t>
      </w:r>
      <w:r w:rsidRPr="00EA0E0B">
        <w:rPr>
          <w:rFonts w:ascii="Times New Roman" w:hAnsi="Times New Roman" w:cs="Times New Roman"/>
          <w:b/>
          <w:sz w:val="20"/>
          <w:szCs w:val="20"/>
          <w:lang w:val="pt-BR"/>
        </w:rPr>
        <w:t xml:space="preserve"> </w:t>
      </w:r>
    </w:p>
    <w:p w:rsidR="000259F2" w:rsidRPr="001A4BA9" w:rsidRDefault="001A4BA9" w:rsidP="001A4BA9">
      <w:pPr>
        <w:pStyle w:val="ListParagraph"/>
        <w:numPr>
          <w:ilvl w:val="1"/>
          <w:numId w:val="25"/>
        </w:numPr>
        <w:autoSpaceDE w:val="0"/>
        <w:autoSpaceDN w:val="0"/>
        <w:adjustRightInd w:val="0"/>
        <w:spacing w:before="120" w:after="120" w:line="240" w:lineRule="auto"/>
        <w:rPr>
          <w:rFonts w:ascii="Times New Roman" w:hAnsi="Times New Roman" w:cs="Times New Roman"/>
          <w:i/>
          <w:sz w:val="20"/>
          <w:szCs w:val="20"/>
          <w:lang w:val="pt-BR"/>
        </w:rPr>
      </w:pPr>
      <w:r w:rsidRPr="001A4BA9">
        <w:rPr>
          <w:rFonts w:ascii="Times New Roman" w:hAnsi="Times New Roman" w:cs="Times New Roman"/>
          <w:b/>
          <w:i/>
          <w:sz w:val="20"/>
          <w:szCs w:val="20"/>
          <w:lang w:val="pt-BR"/>
        </w:rPr>
        <w:t>Ảnh hưởng của nhiệt độ nung đến hiệu suất khử lưu huỳnh và các kim loại màu</w:t>
      </w:r>
    </w:p>
    <w:p w:rsidR="001A4BA9" w:rsidRPr="001A4BA9" w:rsidRDefault="001A4BA9" w:rsidP="001A4BA9">
      <w:pPr>
        <w:widowControl/>
        <w:autoSpaceDE w:val="0"/>
        <w:autoSpaceDN w:val="0"/>
        <w:adjustRightInd w:val="0"/>
        <w:spacing w:after="120"/>
        <w:ind w:firstLine="227"/>
        <w:jc w:val="both"/>
        <w:rPr>
          <w:rFonts w:eastAsiaTheme="minorHAnsi"/>
          <w:lang w:val="vi-VN"/>
        </w:rPr>
      </w:pPr>
      <w:r w:rsidRPr="001A4BA9">
        <w:rPr>
          <w:lang w:val="pt-BR"/>
        </w:rPr>
        <w:t>Sản phẩm quặng chín thu được sau khi nung  ở các nhiệt độ khác nhau được đem đi phân tích. Kết quả phân tích thành phần hóa được thể hiện ở</w:t>
      </w:r>
      <w:r w:rsidR="00D23420">
        <w:rPr>
          <w:lang w:val="pt-BR"/>
        </w:rPr>
        <w:t xml:space="preserve"> hình 2</w:t>
      </w:r>
      <w:r w:rsidRPr="001A4BA9">
        <w:rPr>
          <w:lang w:val="vi-VN"/>
        </w:rPr>
        <w:t>.</w:t>
      </w:r>
    </w:p>
    <w:p w:rsidR="001A4BA9" w:rsidRPr="001A4BA9" w:rsidRDefault="001A4BA9" w:rsidP="001A4BA9">
      <w:pPr>
        <w:ind w:firstLine="654"/>
        <w:jc w:val="both"/>
        <w:rPr>
          <w:lang w:val="vi-VN"/>
        </w:rPr>
      </w:pPr>
      <w:r w:rsidRPr="001A4BA9">
        <w:rPr>
          <w:noProof/>
          <w:lang w:val="en-US" w:eastAsia="zh-CN"/>
        </w:rPr>
        <w:drawing>
          <wp:inline distT="0" distB="0" distL="0" distR="0" wp14:anchorId="7DD87C9B" wp14:editId="75314BAE">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A4BA9" w:rsidRPr="001A4BA9" w:rsidRDefault="001A4BA9" w:rsidP="001A4BA9">
      <w:pPr>
        <w:jc w:val="center"/>
        <w:rPr>
          <w:i/>
          <w:lang w:val="vi-VN"/>
        </w:rPr>
      </w:pPr>
      <w:r w:rsidRPr="001A4BA9">
        <w:rPr>
          <w:lang w:val="vi-VN"/>
        </w:rPr>
        <w:br w:type="textWrapping" w:clear="all"/>
      </w:r>
      <w:r w:rsidRPr="001A4BA9">
        <w:rPr>
          <w:i/>
          <w:lang w:val="vi-VN"/>
        </w:rPr>
        <w:t>Hình 2. Ảnh hưởng của nhiệt độ nung đến hiệu suất khử lưu huỳnh và các kim loại màu</w:t>
      </w:r>
    </w:p>
    <w:p w:rsidR="001A4BA9" w:rsidRDefault="001A4BA9" w:rsidP="001A4BA9">
      <w:pPr>
        <w:widowControl/>
        <w:autoSpaceDE w:val="0"/>
        <w:autoSpaceDN w:val="0"/>
        <w:adjustRightInd w:val="0"/>
        <w:ind w:firstLine="227"/>
        <w:jc w:val="both"/>
        <w:rPr>
          <w:rFonts w:eastAsiaTheme="minorHAnsi"/>
          <w:lang w:val="vi-VN"/>
        </w:rPr>
      </w:pPr>
      <w:r>
        <w:rPr>
          <w:rFonts w:eastAsiaTheme="minorHAnsi"/>
          <w:lang w:val="vi-VN"/>
        </w:rPr>
        <w:t xml:space="preserve"> </w:t>
      </w:r>
      <w:r w:rsidRPr="001A4BA9">
        <w:rPr>
          <w:lang w:val="vi-VN"/>
        </w:rPr>
        <w:t>Từ hình 2 nhận thấ</w:t>
      </w:r>
      <w:r w:rsidR="00BD0823">
        <w:rPr>
          <w:lang w:val="vi-VN"/>
        </w:rPr>
        <w:t>y v</w:t>
      </w:r>
      <w:r w:rsidRPr="001A4BA9">
        <w:rPr>
          <w:lang w:val="vi-VN"/>
        </w:rPr>
        <w:t>ới chi phí thuốc khử 5%CaCl</w:t>
      </w:r>
      <w:r w:rsidRPr="001A4BA9">
        <w:rPr>
          <w:vertAlign w:val="subscript"/>
          <w:lang w:val="vi-VN"/>
        </w:rPr>
        <w:t>2</w:t>
      </w:r>
      <w:r w:rsidRPr="001A4BA9">
        <w:rPr>
          <w:lang w:val="vi-VN"/>
        </w:rPr>
        <w:t>, nung trong môi trường oxi hóa. Khi nhiệt độ nung tăng thì hiệu suất khử Pb và S tăng. Khi nung ở nhiệt độ 1050</w:t>
      </w:r>
      <w:r w:rsidRPr="001A4BA9">
        <w:rPr>
          <w:vertAlign w:val="superscript"/>
          <w:lang w:val="vi-VN"/>
        </w:rPr>
        <w:t>o</w:t>
      </w:r>
      <w:r w:rsidRPr="001A4BA9">
        <w:rPr>
          <w:lang w:val="vi-VN"/>
        </w:rPr>
        <w:t>C  thì hiệu suất khử Pb và S là 97,76% và 15,64%, khi tăng nhiệt độ nung lên 1350</w:t>
      </w:r>
      <w:r w:rsidRPr="001A4BA9">
        <w:rPr>
          <w:vertAlign w:val="superscript"/>
          <w:lang w:val="vi-VN"/>
        </w:rPr>
        <w:t>o</w:t>
      </w:r>
      <w:r w:rsidRPr="001A4BA9">
        <w:rPr>
          <w:lang w:val="vi-VN"/>
        </w:rPr>
        <w:t>C thì hiệu suất khử Pb và S tăng lên 98,70% và 69,83%.</w:t>
      </w:r>
    </w:p>
    <w:p w:rsidR="001A4BA9" w:rsidRDefault="001A4BA9" w:rsidP="001A4BA9">
      <w:pPr>
        <w:widowControl/>
        <w:autoSpaceDE w:val="0"/>
        <w:autoSpaceDN w:val="0"/>
        <w:adjustRightInd w:val="0"/>
        <w:ind w:firstLine="227"/>
        <w:jc w:val="both"/>
        <w:rPr>
          <w:rFonts w:eastAsiaTheme="minorHAnsi"/>
          <w:lang w:val="vi-VN"/>
        </w:rPr>
      </w:pPr>
      <w:r w:rsidRPr="001A4BA9">
        <w:rPr>
          <w:lang w:val="vi-VN"/>
        </w:rPr>
        <w:t>Nhiệt độ nung tăng thì hiệu suất khử Zn, Cu, As giảm, Nguyên nhân là do nhiệt độ nung tăng cao, phản ứng hóa lý xảy ra nhanh, hình thành pha có nhiệt độ nóng chảy thấp, lỗ khí trong quặng vê viên giảm, làm giảm tốc độ bay hơi của kim loại. Khi nung ở nhiệt độ 1100</w:t>
      </w:r>
      <w:r w:rsidRPr="001A4BA9">
        <w:rPr>
          <w:vertAlign w:val="superscript"/>
          <w:lang w:val="vi-VN"/>
        </w:rPr>
        <w:t>o</w:t>
      </w:r>
      <w:r w:rsidRPr="001A4BA9">
        <w:rPr>
          <w:lang w:val="vi-VN"/>
        </w:rPr>
        <w:t>C  thì hiệu suất khử Zn, Cu và As là 51,1%, 41,02% và 26,07%, tăng nhiệt độ nung lên 1350</w:t>
      </w:r>
      <w:r w:rsidRPr="001A4BA9">
        <w:rPr>
          <w:vertAlign w:val="superscript"/>
          <w:lang w:val="vi-VN"/>
        </w:rPr>
        <w:t>o</w:t>
      </w:r>
      <w:r w:rsidRPr="001A4BA9">
        <w:rPr>
          <w:lang w:val="vi-VN"/>
        </w:rPr>
        <w:t xml:space="preserve">C thì hiệu suất khử Zn, Cu và As giảm xuống còn  25,16%% và 15,38% và 13,04%. </w:t>
      </w:r>
    </w:p>
    <w:p w:rsidR="001A4BA9" w:rsidRPr="001A4BA9" w:rsidRDefault="001A4BA9" w:rsidP="001A4BA9">
      <w:pPr>
        <w:widowControl/>
        <w:autoSpaceDE w:val="0"/>
        <w:autoSpaceDN w:val="0"/>
        <w:adjustRightInd w:val="0"/>
        <w:ind w:firstLine="227"/>
        <w:jc w:val="both"/>
        <w:rPr>
          <w:rFonts w:eastAsiaTheme="minorHAnsi"/>
          <w:lang w:val="vi-VN"/>
        </w:rPr>
      </w:pPr>
      <w:r w:rsidRPr="001A4BA9">
        <w:rPr>
          <w:lang w:val="vi-VN"/>
        </w:rPr>
        <w:t>Để giảm tiêu hao nguyên liệu và ảnh hưởng đến thiết bị nung, chọn nhiệt độ nung tối ưu là 1250</w:t>
      </w:r>
      <w:r w:rsidRPr="001A4BA9">
        <w:rPr>
          <w:vertAlign w:val="superscript"/>
          <w:lang w:val="vi-VN"/>
        </w:rPr>
        <w:t>o</w:t>
      </w:r>
      <w:r w:rsidRPr="001A4BA9">
        <w:rPr>
          <w:lang w:val="vi-VN"/>
        </w:rPr>
        <w:t xml:space="preserve">C thu được hiệu suất khử S, Pb, Zn, Cu, As lần lượt là 57,54%, 99,59%, 41,21%, 23,08%, 17,39%. </w:t>
      </w:r>
    </w:p>
    <w:p w:rsidR="001A4BA9" w:rsidRPr="00551770" w:rsidRDefault="001A4BA9" w:rsidP="001A4BA9">
      <w:pPr>
        <w:pStyle w:val="ListParagraph"/>
        <w:numPr>
          <w:ilvl w:val="1"/>
          <w:numId w:val="25"/>
        </w:numPr>
        <w:autoSpaceDE w:val="0"/>
        <w:autoSpaceDN w:val="0"/>
        <w:adjustRightInd w:val="0"/>
        <w:spacing w:before="120" w:after="120" w:line="240" w:lineRule="auto"/>
        <w:ind w:left="357" w:hanging="357"/>
        <w:rPr>
          <w:rFonts w:ascii="Times New Roman" w:hAnsi="Times New Roman" w:cs="Times New Roman"/>
          <w:i/>
        </w:rPr>
      </w:pPr>
      <w:r w:rsidRPr="001A4BA9">
        <w:rPr>
          <w:rFonts w:ascii="Times New Roman" w:hAnsi="Times New Roman" w:cs="Times New Roman"/>
          <w:b/>
          <w:i/>
          <w:spacing w:val="-10"/>
          <w:sz w:val="20"/>
          <w:szCs w:val="20"/>
        </w:rPr>
        <w:t>Ảnh hưởng của chi phí sử dụng thuốc khử đến hiệu suất khử lưu huỳnh và các kim loại màu</w:t>
      </w:r>
    </w:p>
    <w:p w:rsidR="00551770" w:rsidRPr="00AB3B1E" w:rsidRDefault="00551770" w:rsidP="00551770">
      <w:pPr>
        <w:spacing w:before="120"/>
        <w:jc w:val="center"/>
        <w:rPr>
          <w:i/>
          <w:spacing w:val="-8"/>
          <w:lang w:val="vi-VN"/>
        </w:rPr>
      </w:pPr>
      <w:r>
        <w:rPr>
          <w:noProof/>
          <w:lang w:val="en-US" w:eastAsia="zh-CN"/>
        </w:rPr>
        <w:lastRenderedPageBreak/>
        <w:drawing>
          <wp:inline distT="0" distB="0" distL="0" distR="0" wp14:anchorId="0B8D777A" wp14:editId="4D2D4329">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AB3B1E">
        <w:rPr>
          <w:rFonts w:asciiTheme="majorHAnsi" w:hAnsiTheme="majorHAnsi" w:cstheme="majorHAnsi"/>
          <w:lang w:val="vi-VN"/>
        </w:rPr>
        <w:br w:type="textWrapping" w:clear="all"/>
      </w:r>
      <w:r w:rsidRPr="00AB3B1E">
        <w:rPr>
          <w:i/>
          <w:spacing w:val="-8"/>
          <w:lang w:val="vi-VN"/>
        </w:rPr>
        <w:t>Hình 3</w:t>
      </w:r>
      <w:r w:rsidRPr="00551770">
        <w:rPr>
          <w:i/>
          <w:spacing w:val="-8"/>
          <w:lang w:val="vi-VN"/>
        </w:rPr>
        <w:t xml:space="preserve">. </w:t>
      </w:r>
      <w:r w:rsidRPr="00AB3B1E">
        <w:rPr>
          <w:i/>
          <w:spacing w:val="-8"/>
          <w:lang w:val="vi-VN"/>
        </w:rPr>
        <w:t xml:space="preserve"> Ảnh hưởng của chi phí sử dụng thuốc khử đến hiệu suất khử lưu huỳnh và các kim loại màu</w:t>
      </w:r>
    </w:p>
    <w:p w:rsidR="00551770" w:rsidRPr="00551770" w:rsidRDefault="00551770" w:rsidP="00551770">
      <w:pPr>
        <w:widowControl/>
        <w:autoSpaceDE w:val="0"/>
        <w:autoSpaceDN w:val="0"/>
        <w:adjustRightInd w:val="0"/>
        <w:ind w:firstLine="227"/>
        <w:jc w:val="both"/>
        <w:rPr>
          <w:lang w:val="vi-VN"/>
        </w:rPr>
      </w:pPr>
      <w:r w:rsidRPr="00551770">
        <w:rPr>
          <w:lang w:val="vi-VN"/>
        </w:rPr>
        <w:t>Từ hình 3 nhận thấ</w:t>
      </w:r>
      <w:r w:rsidR="009E7C0A">
        <w:rPr>
          <w:lang w:val="vi-VN"/>
        </w:rPr>
        <w:t xml:space="preserve">y </w:t>
      </w:r>
      <w:r w:rsidR="009E7C0A" w:rsidRPr="009E7C0A">
        <w:rPr>
          <w:lang w:val="vi-VN"/>
        </w:rPr>
        <w:t>v</w:t>
      </w:r>
      <w:r w:rsidRPr="00551770">
        <w:rPr>
          <w:lang w:val="vi-VN"/>
        </w:rPr>
        <w:t>ới nhiệt độ</w:t>
      </w:r>
      <w:r w:rsidR="007F2BE9">
        <w:rPr>
          <w:lang w:val="vi-VN"/>
        </w:rPr>
        <w:t xml:space="preserve"> nung 1250</w:t>
      </w:r>
      <w:r w:rsidR="007F2BE9" w:rsidRPr="007F2BE9">
        <w:rPr>
          <w:vertAlign w:val="superscript"/>
          <w:lang w:val="vi-VN"/>
        </w:rPr>
        <w:t>o</w:t>
      </w:r>
      <w:r w:rsidRPr="00551770">
        <w:rPr>
          <w:lang w:val="vi-VN"/>
        </w:rPr>
        <w:t>C, nung trong môi trường oxi hóa. Chi phí thuốc khử tăng thì hiệu suất khử Pb, Zn, Cu và As tăng, nguyên nhân do nung ở nhiệt độ cao và trong môi trường oxi hóa thì CaCl</w:t>
      </w:r>
      <w:r w:rsidRPr="00BD0823">
        <w:rPr>
          <w:vertAlign w:val="subscript"/>
          <w:lang w:val="vi-VN"/>
        </w:rPr>
        <w:t>2</w:t>
      </w:r>
      <w:r w:rsidRPr="00551770">
        <w:rPr>
          <w:lang w:val="vi-VN"/>
        </w:rPr>
        <w:t xml:space="preserve"> phân giải mãnh liệt (xem phản ứng 1), bởi vậy chi phí thuốc khử tăng thì nồng độ Cl</w:t>
      </w:r>
      <w:r w:rsidRPr="00E6172A">
        <w:rPr>
          <w:vertAlign w:val="subscript"/>
          <w:lang w:val="vi-VN"/>
        </w:rPr>
        <w:t>2</w:t>
      </w:r>
      <w:r w:rsidRPr="00551770">
        <w:rPr>
          <w:lang w:val="vi-VN"/>
        </w:rPr>
        <w:t xml:space="preserve"> tăng, thúc đẩy phản ứng (2), (3). Khi chi phí thuốc khử là 0%CaCl</w:t>
      </w:r>
      <w:r w:rsidRPr="00BD0823">
        <w:rPr>
          <w:vertAlign w:val="subscript"/>
          <w:lang w:val="vi-VN"/>
        </w:rPr>
        <w:t>2</w:t>
      </w:r>
      <w:r w:rsidRPr="00551770">
        <w:rPr>
          <w:lang w:val="vi-VN"/>
        </w:rPr>
        <w:t xml:space="preserve"> thì hiệu suất khử Pb, Zn, Cu và As lần lượt là 26,47%, 0%, 0%, 13,04%, chi phí thuốc khử tăng lên 12% CaCl</w:t>
      </w:r>
      <w:r w:rsidRPr="00BD0823">
        <w:rPr>
          <w:vertAlign w:val="subscript"/>
          <w:lang w:val="vi-VN"/>
        </w:rPr>
        <w:t>2</w:t>
      </w:r>
      <w:r w:rsidRPr="00551770">
        <w:rPr>
          <w:lang w:val="vi-VN"/>
        </w:rPr>
        <w:t xml:space="preserve"> thì hiệu suất khử Pb, Zn, Cu và As đạt 99,75%, 82,97%, 41,03%, 26,09%. </w:t>
      </w:r>
    </w:p>
    <w:p w:rsidR="00551770" w:rsidRPr="00551770" w:rsidRDefault="00551770" w:rsidP="00551770">
      <w:pPr>
        <w:widowControl/>
        <w:autoSpaceDE w:val="0"/>
        <w:autoSpaceDN w:val="0"/>
        <w:adjustRightInd w:val="0"/>
        <w:ind w:firstLine="227"/>
        <w:jc w:val="both"/>
        <w:rPr>
          <w:lang w:val="vi-VN"/>
        </w:rPr>
      </w:pPr>
      <w:r w:rsidRPr="00551770">
        <w:rPr>
          <w:lang w:val="vi-VN"/>
        </w:rPr>
        <w:t>Chi phí thuốc khử tăng, hiệu suất khử S giảm, là do khi nhiệt độ tăng cao thì CaCl</w:t>
      </w:r>
      <w:r w:rsidRPr="00BD0823">
        <w:rPr>
          <w:vertAlign w:val="subscript"/>
          <w:lang w:val="vi-VN"/>
        </w:rPr>
        <w:t>2</w:t>
      </w:r>
      <w:r w:rsidRPr="00551770">
        <w:rPr>
          <w:lang w:val="vi-VN"/>
        </w:rPr>
        <w:t xml:space="preserve"> xảy ra phản ứng với SO</w:t>
      </w:r>
      <w:r w:rsidRPr="00BD0823">
        <w:rPr>
          <w:vertAlign w:val="subscript"/>
          <w:lang w:val="vi-VN"/>
        </w:rPr>
        <w:t>2</w:t>
      </w:r>
      <w:r w:rsidRPr="00551770">
        <w:rPr>
          <w:lang w:val="vi-VN"/>
        </w:rPr>
        <w:t xml:space="preserve"> (xem phản ứng 4 và 5) tạo thành hợp chất bền vững CaSO</w:t>
      </w:r>
      <w:r w:rsidRPr="00BD0823">
        <w:rPr>
          <w:vertAlign w:val="subscript"/>
          <w:lang w:val="vi-VN"/>
        </w:rPr>
        <w:t>4</w:t>
      </w:r>
      <w:r w:rsidRPr="00551770">
        <w:rPr>
          <w:lang w:val="vi-VN"/>
        </w:rPr>
        <w:t>, bởi vậy S rất khó phân ly khi nung trong môi trường  clorua hóa. Khi chi phí thuốc khử là 0%CaCl</w:t>
      </w:r>
      <w:r w:rsidRPr="00BD0823">
        <w:rPr>
          <w:vertAlign w:val="subscript"/>
          <w:lang w:val="vi-VN"/>
        </w:rPr>
        <w:t>2</w:t>
      </w:r>
      <w:r w:rsidRPr="00551770">
        <w:rPr>
          <w:lang w:val="vi-VN"/>
        </w:rPr>
        <w:t xml:space="preserve"> thì hiệu suất khử S đạt 87,15%, chi phí thuốc khử</w:t>
      </w:r>
      <w:r w:rsidR="00EE3813">
        <w:rPr>
          <w:lang w:val="vi-VN"/>
        </w:rPr>
        <w:t xml:space="preserve"> tăng lên 12</w:t>
      </w:r>
      <w:r w:rsidRPr="00551770">
        <w:rPr>
          <w:lang w:val="vi-VN"/>
        </w:rPr>
        <w:t>%CaCl</w:t>
      </w:r>
      <w:r w:rsidRPr="009E7C0A">
        <w:rPr>
          <w:vertAlign w:val="subscript"/>
          <w:lang w:val="vi-VN"/>
        </w:rPr>
        <w:t>2</w:t>
      </w:r>
      <w:r w:rsidRPr="00551770">
        <w:rPr>
          <w:lang w:val="vi-VN"/>
        </w:rPr>
        <w:t xml:space="preserve"> thì hiệu xuất khử S giảm xuống còn 45,25%.</w:t>
      </w:r>
    </w:p>
    <w:p w:rsidR="00551770" w:rsidRPr="00551770" w:rsidRDefault="00551770" w:rsidP="00551770">
      <w:pPr>
        <w:widowControl/>
        <w:autoSpaceDE w:val="0"/>
        <w:autoSpaceDN w:val="0"/>
        <w:adjustRightInd w:val="0"/>
        <w:ind w:firstLine="227"/>
        <w:jc w:val="both"/>
        <w:rPr>
          <w:lang w:val="vi-VN"/>
        </w:rPr>
      </w:pPr>
      <w:r w:rsidRPr="00551770">
        <w:rPr>
          <w:lang w:val="vi-VN"/>
        </w:rPr>
        <w:t>Để giảm chi phí thuốc khử và tăng hiệu quả quá trình vê viên, chọn chi phí thuốc khử tối ưu là 9%CaCl</w:t>
      </w:r>
      <w:r w:rsidRPr="00BD0823">
        <w:rPr>
          <w:vertAlign w:val="subscript"/>
          <w:lang w:val="vi-VN"/>
        </w:rPr>
        <w:t>2</w:t>
      </w:r>
      <w:r w:rsidRPr="00551770">
        <w:rPr>
          <w:lang w:val="vi-VN"/>
        </w:rPr>
        <w:t xml:space="preserve"> thu được hiệu suất khử S, Pb, Zn, Cu và As lần lượt là 56,42%, 99,68%, 69,78%, 38,46% và 23,91%. </w:t>
      </w:r>
    </w:p>
    <w:p w:rsidR="00551770" w:rsidRPr="00551770" w:rsidRDefault="00551770" w:rsidP="000178A3">
      <w:pPr>
        <w:spacing w:line="360" w:lineRule="auto"/>
        <w:ind w:firstLine="709"/>
        <w:jc w:val="both"/>
        <w:rPr>
          <w:lang w:val="vi-VN" w:eastAsia="zh-CN"/>
        </w:rPr>
      </w:pPr>
      <w:r w:rsidRPr="00551770">
        <w:rPr>
          <w:position w:val="-10"/>
        </w:rPr>
        <w:object w:dxaOrig="3540" w:dyaOrig="360">
          <v:shape id="_x0000_i1026" type="#_x0000_t75" style="width:177pt;height:18pt" o:ole="">
            <v:imagedata r:id="rId13" o:title=""/>
          </v:shape>
          <o:OLEObject Type="Embed" ProgID="Equation.3" ShapeID="_x0000_i1026" DrawAspect="Content" ObjectID="_1662993488" r:id="rId14"/>
        </w:object>
      </w:r>
      <w:r w:rsidRPr="00551770">
        <w:rPr>
          <w:lang w:val="vi-VN"/>
        </w:rPr>
        <w:t xml:space="preserve">                       </w:t>
      </w:r>
      <w:r w:rsidR="000178A3">
        <w:rPr>
          <w:lang w:val="vi-VN"/>
        </w:rPr>
        <w:t xml:space="preserve">                                           </w:t>
      </w:r>
      <w:r w:rsidR="00273349">
        <w:rPr>
          <w:lang w:val="vi-VN"/>
        </w:rPr>
        <w:t xml:space="preserve">         </w:t>
      </w:r>
      <w:r w:rsidR="000178A3">
        <w:rPr>
          <w:lang w:val="vi-VN"/>
        </w:rPr>
        <w:t xml:space="preserve"> </w:t>
      </w:r>
      <w:r w:rsidRPr="00551770">
        <w:rPr>
          <w:lang w:val="vi-VN"/>
        </w:rPr>
        <w:t>(1)</w:t>
      </w:r>
    </w:p>
    <w:p w:rsidR="00551770" w:rsidRPr="00551770" w:rsidRDefault="00551770" w:rsidP="000178A3">
      <w:pPr>
        <w:spacing w:line="360" w:lineRule="auto"/>
        <w:ind w:firstLine="709"/>
        <w:jc w:val="both"/>
        <w:rPr>
          <w:lang w:val="vi-VN"/>
        </w:rPr>
      </w:pPr>
      <w:r w:rsidRPr="00551770">
        <w:rPr>
          <w:position w:val="-24"/>
        </w:rPr>
        <w:object w:dxaOrig="2900" w:dyaOrig="620">
          <v:shape id="_x0000_i1027" type="#_x0000_t75" style="width:145pt;height:31pt" o:ole="">
            <v:imagedata r:id="rId15" o:title=""/>
          </v:shape>
          <o:OLEObject Type="Embed" ProgID="Equation.3" ShapeID="_x0000_i1027" DrawAspect="Content" ObjectID="_1662993489" r:id="rId16"/>
        </w:object>
      </w:r>
      <w:r w:rsidRPr="00551770">
        <w:rPr>
          <w:lang w:val="vi-VN"/>
        </w:rPr>
        <w:t xml:space="preserve">                                     </w:t>
      </w:r>
      <w:r w:rsidR="000178A3">
        <w:rPr>
          <w:lang w:val="vi-VN"/>
        </w:rPr>
        <w:t xml:space="preserve">                                                  </w:t>
      </w:r>
      <w:r w:rsidR="000178A3">
        <w:rPr>
          <w:rFonts w:hint="eastAsia"/>
          <w:lang w:val="vi-VN"/>
        </w:rPr>
        <w:t xml:space="preserve"> </w:t>
      </w:r>
      <w:r w:rsidR="000178A3">
        <w:rPr>
          <w:lang w:val="vi-VN"/>
        </w:rPr>
        <w:t xml:space="preserve"> </w:t>
      </w:r>
      <w:r w:rsidR="000178A3">
        <w:rPr>
          <w:rFonts w:hint="eastAsia"/>
          <w:lang w:val="vi-VN"/>
        </w:rPr>
        <w:t>(</w:t>
      </w:r>
      <w:r w:rsidR="000178A3">
        <w:rPr>
          <w:lang w:val="vi-VN"/>
        </w:rPr>
        <w:t>2</w:t>
      </w:r>
      <w:r w:rsidR="000178A3">
        <w:rPr>
          <w:rFonts w:hint="eastAsia"/>
          <w:lang w:val="vi-VN"/>
        </w:rPr>
        <w:t>)</w:t>
      </w:r>
    </w:p>
    <w:p w:rsidR="00551770" w:rsidRPr="00551770" w:rsidRDefault="00106283" w:rsidP="000178A3">
      <w:pPr>
        <w:spacing w:line="360" w:lineRule="auto"/>
        <w:ind w:firstLine="709"/>
        <w:jc w:val="both"/>
        <w:rPr>
          <w:lang w:val="vi-VN"/>
        </w:rPr>
      </w:pPr>
      <w:r w:rsidRPr="00551770">
        <w:rPr>
          <w:position w:val="-24"/>
        </w:rPr>
        <w:object w:dxaOrig="2740" w:dyaOrig="620">
          <v:shape id="_x0000_i1028" type="#_x0000_t75" style="width:137pt;height:31pt" o:ole="">
            <v:imagedata r:id="rId17" o:title=""/>
          </v:shape>
          <o:OLEObject Type="Embed" ProgID="Equation.3" ShapeID="_x0000_i1028" DrawAspect="Content" ObjectID="_1662993490" r:id="rId18"/>
        </w:object>
      </w:r>
      <w:r w:rsidR="00551770" w:rsidRPr="00551770">
        <w:rPr>
          <w:lang w:val="vi-VN"/>
        </w:rPr>
        <w:t xml:space="preserve">                                         </w:t>
      </w:r>
      <w:r w:rsidR="000178A3">
        <w:rPr>
          <w:lang w:val="vi-VN"/>
        </w:rPr>
        <w:t xml:space="preserve">                                                 </w:t>
      </w:r>
      <w:r w:rsidR="00273349">
        <w:rPr>
          <w:lang w:val="vi-VN"/>
        </w:rPr>
        <w:t xml:space="preserve"> </w:t>
      </w:r>
      <w:r w:rsidR="00551770" w:rsidRPr="00551770">
        <w:rPr>
          <w:lang w:val="vi-VN"/>
        </w:rPr>
        <w:t xml:space="preserve"> </w:t>
      </w:r>
      <w:r w:rsidR="000178A3">
        <w:rPr>
          <w:lang w:val="vi-VN"/>
        </w:rPr>
        <w:t>(3)</w:t>
      </w:r>
    </w:p>
    <w:p w:rsidR="00551770" w:rsidRPr="00551770" w:rsidRDefault="00551770" w:rsidP="000178A3">
      <w:pPr>
        <w:spacing w:line="360" w:lineRule="auto"/>
        <w:ind w:firstLine="709"/>
        <w:jc w:val="both"/>
        <w:rPr>
          <w:lang w:val="vi-VN"/>
        </w:rPr>
      </w:pPr>
      <w:r w:rsidRPr="00551770">
        <w:rPr>
          <w:position w:val="-10"/>
        </w:rPr>
        <w:object w:dxaOrig="3460" w:dyaOrig="360">
          <v:shape id="_x0000_i1029" type="#_x0000_t75" style="width:173pt;height:18pt" o:ole="">
            <v:imagedata r:id="rId19" o:title=""/>
          </v:shape>
          <o:OLEObject Type="Embed" ProgID="Equation.3" ShapeID="_x0000_i1029" DrawAspect="Content" ObjectID="_1662993491" r:id="rId20"/>
        </w:object>
      </w:r>
      <w:r w:rsidRPr="00551770">
        <w:rPr>
          <w:lang w:val="vi-VN"/>
        </w:rPr>
        <w:t xml:space="preserve">                            </w:t>
      </w:r>
      <w:r w:rsidR="000178A3">
        <w:rPr>
          <w:lang w:val="vi-VN"/>
        </w:rPr>
        <w:t xml:space="preserve">                                                  </w:t>
      </w:r>
      <w:r w:rsidR="000178A3">
        <w:rPr>
          <w:rFonts w:hint="eastAsia"/>
          <w:lang w:val="vi-VN"/>
        </w:rPr>
        <w:t>(</w:t>
      </w:r>
      <w:r w:rsidR="000178A3">
        <w:rPr>
          <w:lang w:val="vi-VN"/>
        </w:rPr>
        <w:t>4</w:t>
      </w:r>
      <w:r w:rsidR="000178A3">
        <w:rPr>
          <w:rFonts w:hint="eastAsia"/>
          <w:lang w:val="vi-VN"/>
        </w:rPr>
        <w:t>)</w:t>
      </w:r>
    </w:p>
    <w:p w:rsidR="00551770" w:rsidRPr="00551770" w:rsidRDefault="00551770" w:rsidP="000178A3">
      <w:pPr>
        <w:spacing w:line="360" w:lineRule="auto"/>
        <w:ind w:firstLine="709"/>
        <w:jc w:val="both"/>
        <w:rPr>
          <w:lang w:val="vi-VN"/>
        </w:rPr>
      </w:pPr>
      <w:r w:rsidRPr="00551770">
        <w:rPr>
          <w:position w:val="-12"/>
        </w:rPr>
        <w:object w:dxaOrig="3760" w:dyaOrig="380">
          <v:shape id="_x0000_i1030" type="#_x0000_t75" style="width:188pt;height:19pt" o:ole="">
            <v:imagedata r:id="rId21" o:title=""/>
          </v:shape>
          <o:OLEObject Type="Embed" ProgID="Equation.3" ShapeID="_x0000_i1030" DrawAspect="Content" ObjectID="_1662993492" r:id="rId22"/>
        </w:object>
      </w:r>
      <w:r w:rsidRPr="00551770">
        <w:rPr>
          <w:lang w:val="vi-VN"/>
        </w:rPr>
        <w:t xml:space="preserve">                      </w:t>
      </w:r>
      <w:r w:rsidR="000178A3">
        <w:rPr>
          <w:lang w:val="vi-VN"/>
        </w:rPr>
        <w:t xml:space="preserve">                                                  (5)</w:t>
      </w:r>
    </w:p>
    <w:p w:rsidR="00106283" w:rsidRPr="00106283" w:rsidRDefault="00106283" w:rsidP="00106283">
      <w:pPr>
        <w:pStyle w:val="ListParagraph"/>
        <w:numPr>
          <w:ilvl w:val="1"/>
          <w:numId w:val="25"/>
        </w:numPr>
        <w:spacing w:before="120" w:after="120" w:line="240" w:lineRule="auto"/>
        <w:ind w:left="357" w:hanging="357"/>
        <w:rPr>
          <w:rFonts w:ascii="Times New Roman" w:hAnsi="Times New Roman" w:cs="Times New Roman"/>
          <w:b/>
          <w:i/>
          <w:sz w:val="20"/>
          <w:szCs w:val="20"/>
        </w:rPr>
      </w:pPr>
      <w:r w:rsidRPr="00106283">
        <w:rPr>
          <w:rFonts w:ascii="Times New Roman" w:hAnsi="Times New Roman" w:cs="Times New Roman"/>
          <w:b/>
          <w:i/>
          <w:sz w:val="20"/>
          <w:szCs w:val="20"/>
        </w:rPr>
        <w:t>Ảnh hưởng của môi trường nung đến hiệu suất khử lưu huỳnh và các kim loại màu</w:t>
      </w:r>
    </w:p>
    <w:p w:rsidR="00106283" w:rsidRPr="00106283" w:rsidRDefault="00106283" w:rsidP="00106283">
      <w:pPr>
        <w:jc w:val="center"/>
        <w:rPr>
          <w:i/>
          <w:lang w:val="vi-VN"/>
        </w:rPr>
      </w:pPr>
      <w:r w:rsidRPr="00106283">
        <w:rPr>
          <w:i/>
          <w:lang w:val="vi-VN"/>
        </w:rPr>
        <w:t>Bảng 5. Ảnh hưởng của môi trường nung đến hiệu suất khử lưu huỳnh và các kim loại màu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2"/>
        <w:gridCol w:w="1412"/>
        <w:gridCol w:w="1412"/>
        <w:gridCol w:w="1412"/>
        <w:gridCol w:w="1412"/>
        <w:gridCol w:w="1412"/>
      </w:tblGrid>
      <w:tr w:rsidR="00106283" w:rsidRPr="00106283" w:rsidTr="007260E9">
        <w:trPr>
          <w:trHeight w:val="367"/>
        </w:trPr>
        <w:tc>
          <w:tcPr>
            <w:tcW w:w="1656" w:type="dxa"/>
            <w:vMerge w:val="restart"/>
            <w:shd w:val="clear" w:color="auto" w:fill="auto"/>
            <w:vAlign w:val="center"/>
          </w:tcPr>
          <w:p w:rsidR="00106283" w:rsidRPr="00106283" w:rsidRDefault="00106283" w:rsidP="009A49C3">
            <w:pPr>
              <w:jc w:val="center"/>
              <w:rPr>
                <w:lang w:val="vi-VN"/>
              </w:rPr>
            </w:pPr>
            <w:r w:rsidRPr="00106283">
              <w:rPr>
                <w:lang w:val="vi-VN"/>
              </w:rPr>
              <w:t>Môi trường</w:t>
            </w:r>
            <w:r w:rsidR="00E6459B">
              <w:rPr>
                <w:lang w:val="vi-VN"/>
              </w:rPr>
              <w:t xml:space="preserve"> nung</w:t>
            </w:r>
          </w:p>
        </w:tc>
        <w:tc>
          <w:tcPr>
            <w:tcW w:w="7536" w:type="dxa"/>
            <w:gridSpan w:val="5"/>
            <w:shd w:val="clear" w:color="auto" w:fill="auto"/>
            <w:vAlign w:val="center"/>
          </w:tcPr>
          <w:p w:rsidR="00106283" w:rsidRPr="00106283" w:rsidRDefault="00106283" w:rsidP="009A49C3">
            <w:pPr>
              <w:jc w:val="center"/>
              <w:rPr>
                <w:lang w:val="vi-VN"/>
              </w:rPr>
            </w:pPr>
            <w:r w:rsidRPr="00106283">
              <w:rPr>
                <w:lang w:val="vi-VN"/>
              </w:rPr>
              <w:t>Hiệu suất khử (%)</w:t>
            </w:r>
          </w:p>
        </w:tc>
      </w:tr>
      <w:tr w:rsidR="00106283" w:rsidRPr="00106283" w:rsidTr="007260E9">
        <w:trPr>
          <w:trHeight w:val="367"/>
        </w:trPr>
        <w:tc>
          <w:tcPr>
            <w:tcW w:w="1656" w:type="dxa"/>
            <w:vMerge/>
            <w:shd w:val="clear" w:color="auto" w:fill="auto"/>
            <w:vAlign w:val="center"/>
          </w:tcPr>
          <w:p w:rsidR="00106283" w:rsidRPr="00106283" w:rsidRDefault="00106283" w:rsidP="009A49C3">
            <w:pPr>
              <w:jc w:val="center"/>
              <w:rPr>
                <w:lang w:val="vi-VN"/>
              </w:rPr>
            </w:pPr>
          </w:p>
        </w:tc>
        <w:tc>
          <w:tcPr>
            <w:tcW w:w="1507" w:type="dxa"/>
            <w:shd w:val="clear" w:color="auto" w:fill="auto"/>
            <w:vAlign w:val="center"/>
          </w:tcPr>
          <w:p w:rsidR="00106283" w:rsidRPr="00106283" w:rsidRDefault="00106283" w:rsidP="009A49C3">
            <w:pPr>
              <w:jc w:val="center"/>
              <w:rPr>
                <w:lang w:val="vi-VN"/>
              </w:rPr>
            </w:pPr>
            <w:r w:rsidRPr="00106283">
              <w:rPr>
                <w:position w:val="-6"/>
              </w:rPr>
              <w:object w:dxaOrig="220" w:dyaOrig="279">
                <v:shape id="_x0000_i1031" type="#_x0000_t75" style="width:11.5pt;height:13.5pt" o:ole="">
                  <v:imagedata r:id="rId23" o:title=""/>
                </v:shape>
                <o:OLEObject Type="Embed" ProgID="Equation.3" ShapeID="_x0000_i1031" DrawAspect="Content" ObjectID="_1662993493" r:id="rId24"/>
              </w:object>
            </w:r>
            <w:r w:rsidRPr="00106283">
              <w:rPr>
                <w:lang w:val="vi-VN"/>
              </w:rPr>
              <w:t>(%)</w:t>
            </w:r>
          </w:p>
        </w:tc>
        <w:tc>
          <w:tcPr>
            <w:tcW w:w="1507" w:type="dxa"/>
            <w:shd w:val="clear" w:color="auto" w:fill="auto"/>
            <w:vAlign w:val="center"/>
          </w:tcPr>
          <w:p w:rsidR="00106283" w:rsidRPr="00106283" w:rsidRDefault="00106283" w:rsidP="009A49C3">
            <w:pPr>
              <w:jc w:val="center"/>
              <w:rPr>
                <w:lang w:val="vi-VN"/>
              </w:rPr>
            </w:pPr>
            <w:r w:rsidRPr="00106283">
              <w:rPr>
                <w:position w:val="-6"/>
              </w:rPr>
              <w:object w:dxaOrig="360" w:dyaOrig="279">
                <v:shape id="_x0000_i1032" type="#_x0000_t75" style="width:18pt;height:13.5pt" o:ole="">
                  <v:imagedata r:id="rId25" o:title=""/>
                </v:shape>
                <o:OLEObject Type="Embed" ProgID="Equation.3" ShapeID="_x0000_i1032" DrawAspect="Content" ObjectID="_1662993494" r:id="rId26"/>
              </w:object>
            </w:r>
            <w:r w:rsidRPr="00106283">
              <w:rPr>
                <w:lang w:val="vi-VN"/>
              </w:rPr>
              <w:t>(%)</w:t>
            </w:r>
          </w:p>
        </w:tc>
        <w:tc>
          <w:tcPr>
            <w:tcW w:w="1507" w:type="dxa"/>
            <w:shd w:val="clear" w:color="auto" w:fill="auto"/>
            <w:vAlign w:val="center"/>
          </w:tcPr>
          <w:p w:rsidR="00106283" w:rsidRPr="00106283" w:rsidRDefault="00106283" w:rsidP="009A49C3">
            <w:pPr>
              <w:jc w:val="center"/>
              <w:rPr>
                <w:lang w:val="vi-VN"/>
              </w:rPr>
            </w:pPr>
            <w:r w:rsidRPr="00106283">
              <w:rPr>
                <w:position w:val="-6"/>
              </w:rPr>
              <w:object w:dxaOrig="340" w:dyaOrig="279">
                <v:shape id="_x0000_i1033" type="#_x0000_t75" style="width:17.5pt;height:13.5pt" o:ole="">
                  <v:imagedata r:id="rId27" o:title=""/>
                </v:shape>
                <o:OLEObject Type="Embed" ProgID="Equation.3" ShapeID="_x0000_i1033" DrawAspect="Content" ObjectID="_1662993495" r:id="rId28"/>
              </w:object>
            </w:r>
            <w:r w:rsidRPr="00106283">
              <w:rPr>
                <w:lang w:val="vi-VN"/>
              </w:rPr>
              <w:t>(%)</w:t>
            </w:r>
          </w:p>
        </w:tc>
        <w:tc>
          <w:tcPr>
            <w:tcW w:w="1507" w:type="dxa"/>
            <w:shd w:val="clear" w:color="auto" w:fill="auto"/>
            <w:vAlign w:val="center"/>
          </w:tcPr>
          <w:p w:rsidR="00106283" w:rsidRPr="00106283" w:rsidRDefault="00106283" w:rsidP="009A49C3">
            <w:pPr>
              <w:jc w:val="center"/>
            </w:pPr>
            <w:r w:rsidRPr="00106283">
              <w:rPr>
                <w:position w:val="-6"/>
              </w:rPr>
              <w:object w:dxaOrig="340" w:dyaOrig="279">
                <v:shape id="_x0000_i1034" type="#_x0000_t75" style="width:17.5pt;height:13.5pt" o:ole="">
                  <v:imagedata r:id="rId29" o:title=""/>
                </v:shape>
                <o:OLEObject Type="Embed" ProgID="Equation.3" ShapeID="_x0000_i1034" DrawAspect="Content" ObjectID="_1662993496" r:id="rId30"/>
              </w:object>
            </w:r>
            <w:r w:rsidRPr="00106283">
              <w:t>(%)</w:t>
            </w:r>
          </w:p>
        </w:tc>
        <w:tc>
          <w:tcPr>
            <w:tcW w:w="1508" w:type="dxa"/>
            <w:shd w:val="clear" w:color="auto" w:fill="auto"/>
            <w:vAlign w:val="center"/>
          </w:tcPr>
          <w:p w:rsidR="00106283" w:rsidRPr="00106283" w:rsidRDefault="00106283" w:rsidP="009A49C3">
            <w:pPr>
              <w:jc w:val="center"/>
            </w:pPr>
            <w:r w:rsidRPr="00106283">
              <w:rPr>
                <w:position w:val="-6"/>
              </w:rPr>
              <w:object w:dxaOrig="360" w:dyaOrig="279">
                <v:shape id="_x0000_i1035" type="#_x0000_t75" style="width:18pt;height:13.5pt" o:ole="">
                  <v:imagedata r:id="rId31" o:title=""/>
                </v:shape>
                <o:OLEObject Type="Embed" ProgID="Equation.3" ShapeID="_x0000_i1035" DrawAspect="Content" ObjectID="_1662993497" r:id="rId32"/>
              </w:object>
            </w:r>
            <w:r w:rsidRPr="00106283">
              <w:t>(%)</w:t>
            </w:r>
          </w:p>
        </w:tc>
      </w:tr>
      <w:tr w:rsidR="00106283" w:rsidRPr="00106283" w:rsidTr="007260E9">
        <w:trPr>
          <w:trHeight w:val="367"/>
        </w:trPr>
        <w:tc>
          <w:tcPr>
            <w:tcW w:w="1656" w:type="dxa"/>
            <w:shd w:val="clear" w:color="auto" w:fill="auto"/>
            <w:vAlign w:val="center"/>
          </w:tcPr>
          <w:p w:rsidR="00106283" w:rsidRPr="00106283" w:rsidRDefault="00106283" w:rsidP="009A49C3">
            <w:pPr>
              <w:jc w:val="center"/>
            </w:pPr>
            <w:proofErr w:type="spellStart"/>
            <w:r w:rsidRPr="00106283">
              <w:t>Oxi</w:t>
            </w:r>
            <w:proofErr w:type="spellEnd"/>
            <w:r w:rsidRPr="00106283">
              <w:t xml:space="preserve"> </w:t>
            </w:r>
            <w:proofErr w:type="spellStart"/>
            <w:r w:rsidRPr="00106283">
              <w:t>hóa</w:t>
            </w:r>
            <w:proofErr w:type="spellEnd"/>
            <w:r w:rsidRPr="00106283">
              <w:t xml:space="preserve">  </w:t>
            </w:r>
            <w:proofErr w:type="spellStart"/>
            <w:r w:rsidRPr="00106283">
              <w:t>yếu</w:t>
            </w:r>
            <w:proofErr w:type="spellEnd"/>
          </w:p>
        </w:tc>
        <w:tc>
          <w:tcPr>
            <w:tcW w:w="1507" w:type="dxa"/>
            <w:shd w:val="clear" w:color="auto" w:fill="auto"/>
            <w:vAlign w:val="center"/>
          </w:tcPr>
          <w:p w:rsidR="00106283" w:rsidRPr="00106283" w:rsidRDefault="00106283" w:rsidP="009A49C3">
            <w:pPr>
              <w:jc w:val="center"/>
            </w:pPr>
            <w:r w:rsidRPr="00106283">
              <w:t>55,31</w:t>
            </w:r>
          </w:p>
        </w:tc>
        <w:tc>
          <w:tcPr>
            <w:tcW w:w="1507" w:type="dxa"/>
            <w:shd w:val="clear" w:color="auto" w:fill="auto"/>
            <w:vAlign w:val="center"/>
          </w:tcPr>
          <w:p w:rsidR="00106283" w:rsidRPr="00106283" w:rsidRDefault="00106283" w:rsidP="009A49C3">
            <w:pPr>
              <w:jc w:val="center"/>
            </w:pPr>
            <w:r w:rsidRPr="00106283">
              <w:t>25,64</w:t>
            </w:r>
          </w:p>
        </w:tc>
        <w:tc>
          <w:tcPr>
            <w:tcW w:w="1507" w:type="dxa"/>
            <w:shd w:val="clear" w:color="auto" w:fill="auto"/>
            <w:vAlign w:val="center"/>
          </w:tcPr>
          <w:p w:rsidR="00106283" w:rsidRPr="00106283" w:rsidRDefault="00106283" w:rsidP="009A49C3">
            <w:pPr>
              <w:jc w:val="center"/>
              <w:rPr>
                <w:lang w:val="vi-VN"/>
              </w:rPr>
            </w:pPr>
            <w:r w:rsidRPr="00106283">
              <w:rPr>
                <w:lang w:val="vi-VN"/>
              </w:rPr>
              <w:t>22,17</w:t>
            </w:r>
          </w:p>
        </w:tc>
        <w:tc>
          <w:tcPr>
            <w:tcW w:w="1507" w:type="dxa"/>
            <w:shd w:val="clear" w:color="auto" w:fill="auto"/>
            <w:vAlign w:val="center"/>
          </w:tcPr>
          <w:p w:rsidR="00106283" w:rsidRPr="00106283" w:rsidRDefault="00106283" w:rsidP="009A49C3">
            <w:pPr>
              <w:jc w:val="center"/>
            </w:pPr>
            <w:r w:rsidRPr="00106283">
              <w:t>26,92</w:t>
            </w:r>
          </w:p>
        </w:tc>
        <w:tc>
          <w:tcPr>
            <w:tcW w:w="1508" w:type="dxa"/>
            <w:shd w:val="clear" w:color="auto" w:fill="auto"/>
            <w:vAlign w:val="center"/>
          </w:tcPr>
          <w:p w:rsidR="00106283" w:rsidRPr="00106283" w:rsidRDefault="00106283" w:rsidP="009A49C3">
            <w:pPr>
              <w:jc w:val="center"/>
            </w:pPr>
            <w:r w:rsidRPr="00106283">
              <w:t>99,67</w:t>
            </w:r>
          </w:p>
        </w:tc>
      </w:tr>
      <w:tr w:rsidR="00106283" w:rsidRPr="00106283" w:rsidTr="007260E9">
        <w:trPr>
          <w:trHeight w:val="367"/>
        </w:trPr>
        <w:tc>
          <w:tcPr>
            <w:tcW w:w="1656" w:type="dxa"/>
            <w:shd w:val="clear" w:color="auto" w:fill="auto"/>
            <w:vAlign w:val="center"/>
          </w:tcPr>
          <w:p w:rsidR="00106283" w:rsidRPr="00106283" w:rsidRDefault="00106283" w:rsidP="009A49C3">
            <w:pPr>
              <w:jc w:val="center"/>
            </w:pPr>
            <w:proofErr w:type="spellStart"/>
            <w:r w:rsidRPr="00106283">
              <w:t>Oxi</w:t>
            </w:r>
            <w:proofErr w:type="spellEnd"/>
            <w:r w:rsidRPr="00106283">
              <w:t xml:space="preserve"> </w:t>
            </w:r>
            <w:proofErr w:type="spellStart"/>
            <w:r w:rsidRPr="00106283">
              <w:t>hóa</w:t>
            </w:r>
            <w:proofErr w:type="spellEnd"/>
          </w:p>
        </w:tc>
        <w:tc>
          <w:tcPr>
            <w:tcW w:w="1507" w:type="dxa"/>
            <w:shd w:val="clear" w:color="auto" w:fill="auto"/>
            <w:vAlign w:val="center"/>
          </w:tcPr>
          <w:p w:rsidR="00106283" w:rsidRPr="00106283" w:rsidRDefault="00106283" w:rsidP="009A49C3">
            <w:pPr>
              <w:jc w:val="center"/>
            </w:pPr>
            <w:r w:rsidRPr="00106283">
              <w:t>56,42</w:t>
            </w:r>
          </w:p>
        </w:tc>
        <w:tc>
          <w:tcPr>
            <w:tcW w:w="1507" w:type="dxa"/>
            <w:shd w:val="clear" w:color="auto" w:fill="auto"/>
            <w:vAlign w:val="center"/>
          </w:tcPr>
          <w:p w:rsidR="00106283" w:rsidRPr="00106283" w:rsidRDefault="00106283" w:rsidP="009A49C3">
            <w:pPr>
              <w:jc w:val="center"/>
              <w:rPr>
                <w:lang w:val="vi-VN"/>
              </w:rPr>
            </w:pPr>
            <w:r w:rsidRPr="00106283">
              <w:rPr>
                <w:lang w:val="vi-VN"/>
              </w:rPr>
              <w:t>38,46</w:t>
            </w:r>
          </w:p>
        </w:tc>
        <w:tc>
          <w:tcPr>
            <w:tcW w:w="1507" w:type="dxa"/>
            <w:shd w:val="clear" w:color="auto" w:fill="auto"/>
            <w:vAlign w:val="center"/>
          </w:tcPr>
          <w:p w:rsidR="00106283" w:rsidRPr="00106283" w:rsidRDefault="00106283" w:rsidP="009A49C3">
            <w:pPr>
              <w:jc w:val="center"/>
            </w:pPr>
            <w:r w:rsidRPr="00106283">
              <w:t>23,91</w:t>
            </w:r>
          </w:p>
        </w:tc>
        <w:tc>
          <w:tcPr>
            <w:tcW w:w="1507" w:type="dxa"/>
            <w:shd w:val="clear" w:color="auto" w:fill="auto"/>
            <w:vAlign w:val="center"/>
          </w:tcPr>
          <w:p w:rsidR="00106283" w:rsidRPr="00106283" w:rsidRDefault="00106283" w:rsidP="009A49C3">
            <w:pPr>
              <w:jc w:val="center"/>
            </w:pPr>
            <w:r w:rsidRPr="00106283">
              <w:t>69,78</w:t>
            </w:r>
          </w:p>
        </w:tc>
        <w:tc>
          <w:tcPr>
            <w:tcW w:w="1508" w:type="dxa"/>
            <w:shd w:val="clear" w:color="auto" w:fill="auto"/>
            <w:vAlign w:val="center"/>
          </w:tcPr>
          <w:p w:rsidR="00106283" w:rsidRPr="00106283" w:rsidRDefault="00106283" w:rsidP="009A49C3">
            <w:pPr>
              <w:jc w:val="center"/>
            </w:pPr>
            <w:r w:rsidRPr="00106283">
              <w:t>99,68</w:t>
            </w:r>
          </w:p>
        </w:tc>
      </w:tr>
      <w:tr w:rsidR="00106283" w:rsidRPr="00106283" w:rsidTr="007260E9">
        <w:trPr>
          <w:trHeight w:val="367"/>
        </w:trPr>
        <w:tc>
          <w:tcPr>
            <w:tcW w:w="1656" w:type="dxa"/>
            <w:shd w:val="clear" w:color="auto" w:fill="auto"/>
            <w:vAlign w:val="center"/>
          </w:tcPr>
          <w:p w:rsidR="00106283" w:rsidRPr="00106283" w:rsidRDefault="00106283" w:rsidP="009A49C3">
            <w:pPr>
              <w:jc w:val="center"/>
            </w:pPr>
            <w:proofErr w:type="spellStart"/>
            <w:r w:rsidRPr="00106283">
              <w:t>Oxi</w:t>
            </w:r>
            <w:proofErr w:type="spellEnd"/>
            <w:r w:rsidRPr="00106283">
              <w:t xml:space="preserve"> </w:t>
            </w:r>
            <w:proofErr w:type="spellStart"/>
            <w:r w:rsidRPr="00106283">
              <w:t>hóa</w:t>
            </w:r>
            <w:proofErr w:type="spellEnd"/>
            <w:r w:rsidRPr="00106283">
              <w:t xml:space="preserve"> </w:t>
            </w:r>
            <w:proofErr w:type="spellStart"/>
            <w:r w:rsidRPr="00106283">
              <w:t>mạnh</w:t>
            </w:r>
            <w:proofErr w:type="spellEnd"/>
          </w:p>
        </w:tc>
        <w:tc>
          <w:tcPr>
            <w:tcW w:w="1507" w:type="dxa"/>
            <w:shd w:val="clear" w:color="auto" w:fill="auto"/>
            <w:vAlign w:val="center"/>
          </w:tcPr>
          <w:p w:rsidR="00106283" w:rsidRPr="00106283" w:rsidRDefault="00106283" w:rsidP="009A49C3">
            <w:pPr>
              <w:jc w:val="center"/>
            </w:pPr>
            <w:r w:rsidRPr="00106283">
              <w:rPr>
                <w:lang w:val="vi-VN"/>
              </w:rPr>
              <w:t>58</w:t>
            </w:r>
            <w:r w:rsidRPr="00106283">
              <w:t>,</w:t>
            </w:r>
            <w:r w:rsidRPr="00106283">
              <w:rPr>
                <w:lang w:val="vi-VN"/>
              </w:rPr>
              <w:t>31</w:t>
            </w:r>
          </w:p>
        </w:tc>
        <w:tc>
          <w:tcPr>
            <w:tcW w:w="1507" w:type="dxa"/>
            <w:shd w:val="clear" w:color="auto" w:fill="auto"/>
            <w:vAlign w:val="center"/>
          </w:tcPr>
          <w:p w:rsidR="00106283" w:rsidRPr="00106283" w:rsidRDefault="00106283" w:rsidP="009A49C3">
            <w:pPr>
              <w:jc w:val="center"/>
            </w:pPr>
            <w:r w:rsidRPr="00106283">
              <w:rPr>
                <w:lang w:val="vi-VN"/>
              </w:rPr>
              <w:t>41,03</w:t>
            </w:r>
          </w:p>
        </w:tc>
        <w:tc>
          <w:tcPr>
            <w:tcW w:w="1507" w:type="dxa"/>
            <w:shd w:val="clear" w:color="auto" w:fill="auto"/>
            <w:vAlign w:val="center"/>
          </w:tcPr>
          <w:p w:rsidR="00106283" w:rsidRPr="00106283" w:rsidRDefault="00106283" w:rsidP="009A49C3">
            <w:pPr>
              <w:jc w:val="center"/>
            </w:pPr>
            <w:r w:rsidRPr="00106283">
              <w:rPr>
                <w:lang w:val="vi-VN"/>
              </w:rPr>
              <w:t>33,74</w:t>
            </w:r>
          </w:p>
        </w:tc>
        <w:tc>
          <w:tcPr>
            <w:tcW w:w="1507" w:type="dxa"/>
            <w:shd w:val="clear" w:color="auto" w:fill="auto"/>
            <w:vAlign w:val="center"/>
          </w:tcPr>
          <w:p w:rsidR="00106283" w:rsidRPr="00106283" w:rsidRDefault="00106283" w:rsidP="009A49C3">
            <w:pPr>
              <w:jc w:val="center"/>
            </w:pPr>
            <w:r w:rsidRPr="00106283">
              <w:rPr>
                <w:lang w:val="vi-VN"/>
              </w:rPr>
              <w:t>71</w:t>
            </w:r>
            <w:r w:rsidRPr="00106283">
              <w:t>,</w:t>
            </w:r>
            <w:r w:rsidRPr="00106283">
              <w:rPr>
                <w:lang w:val="vi-VN"/>
              </w:rPr>
              <w:t>25</w:t>
            </w:r>
          </w:p>
        </w:tc>
        <w:tc>
          <w:tcPr>
            <w:tcW w:w="1508" w:type="dxa"/>
            <w:shd w:val="clear" w:color="auto" w:fill="auto"/>
            <w:vAlign w:val="center"/>
          </w:tcPr>
          <w:p w:rsidR="00106283" w:rsidRPr="00106283" w:rsidRDefault="00106283" w:rsidP="009A49C3">
            <w:pPr>
              <w:jc w:val="center"/>
            </w:pPr>
            <w:r w:rsidRPr="00106283">
              <w:rPr>
                <w:lang w:val="vi-VN"/>
              </w:rPr>
              <w:t>99</w:t>
            </w:r>
            <w:r w:rsidRPr="00106283">
              <w:t>,</w:t>
            </w:r>
            <w:r w:rsidRPr="00106283">
              <w:rPr>
                <w:lang w:val="vi-VN"/>
              </w:rPr>
              <w:t>70</w:t>
            </w:r>
          </w:p>
        </w:tc>
      </w:tr>
    </w:tbl>
    <w:p w:rsidR="00106283" w:rsidRPr="00106283" w:rsidRDefault="00106283" w:rsidP="00884E3A">
      <w:pPr>
        <w:widowControl/>
        <w:autoSpaceDE w:val="0"/>
        <w:autoSpaceDN w:val="0"/>
        <w:adjustRightInd w:val="0"/>
        <w:ind w:firstLine="227"/>
        <w:jc w:val="both"/>
        <w:rPr>
          <w:rFonts w:eastAsiaTheme="minorHAnsi"/>
          <w:lang w:val="vi-VN"/>
        </w:rPr>
      </w:pPr>
    </w:p>
    <w:p w:rsidR="00106283" w:rsidRPr="00106283" w:rsidRDefault="00106283" w:rsidP="00106283">
      <w:pPr>
        <w:widowControl/>
        <w:autoSpaceDE w:val="0"/>
        <w:autoSpaceDN w:val="0"/>
        <w:adjustRightInd w:val="0"/>
        <w:ind w:firstLine="227"/>
        <w:jc w:val="both"/>
        <w:rPr>
          <w:rFonts w:eastAsiaTheme="minorHAnsi"/>
          <w:lang w:val="vi-VN"/>
        </w:rPr>
      </w:pPr>
      <w:r>
        <w:rPr>
          <w:rFonts w:eastAsiaTheme="minorHAnsi"/>
          <w:lang w:val="vi-VN"/>
        </w:rPr>
        <w:lastRenderedPageBreak/>
        <w:t xml:space="preserve"> </w:t>
      </w:r>
      <w:r w:rsidRPr="00106283">
        <w:rPr>
          <w:lang w:val="vi-VN"/>
        </w:rPr>
        <w:t>Từ bảng 5 nhận thấ</w:t>
      </w:r>
      <w:r w:rsidR="009E7C0A">
        <w:rPr>
          <w:lang w:val="vi-VN"/>
        </w:rPr>
        <w:t xml:space="preserve">y </w:t>
      </w:r>
      <w:r w:rsidR="009E7C0A" w:rsidRPr="009E7C0A">
        <w:rPr>
          <w:lang w:val="vi-VN"/>
        </w:rPr>
        <w:t>v</w:t>
      </w:r>
      <w:r w:rsidRPr="00106283">
        <w:rPr>
          <w:lang w:val="vi-VN"/>
        </w:rPr>
        <w:t>ới nhiệt độ nung 1250</w:t>
      </w:r>
      <w:r w:rsidRPr="00106283">
        <w:rPr>
          <w:vertAlign w:val="superscript"/>
          <w:lang w:val="vi-VN"/>
        </w:rPr>
        <w:t>o</w:t>
      </w:r>
      <w:r w:rsidRPr="00106283">
        <w:rPr>
          <w:lang w:val="vi-VN"/>
        </w:rPr>
        <w:t>C, chi phí thuốc khử 9%CaCl</w:t>
      </w:r>
      <w:r w:rsidRPr="00106283">
        <w:rPr>
          <w:vertAlign w:val="subscript"/>
          <w:lang w:val="vi-VN"/>
        </w:rPr>
        <w:t>2</w:t>
      </w:r>
      <w:r w:rsidRPr="00106283">
        <w:rPr>
          <w:lang w:val="vi-VN"/>
        </w:rPr>
        <w:t>. Khi nung ở môi trường oxi hóa yếu thì hiệu suất của  S, Cu, As, Zn và Pb là  55,31%, 25,64%, 22,17%, 26,92%, 99,67%, nung ở môi trường oxi hóa mạnh thì hiệu suất khử S, Pb tăng nhẹ đạt 58,31%, 99,70%, còn hiệu xuất khử Cu, Zn và As tăng lên 41,03%, 71,25 và 33,74%. Nguyên nhân là do, nung trong môi trường oxi hóa mạnh, thì nồng oxi tăng sẽ thúc đẩy phản ứng (1) làm cho CaCl</w:t>
      </w:r>
      <w:r w:rsidRPr="00106283">
        <w:rPr>
          <w:vertAlign w:val="subscript"/>
          <w:lang w:val="vi-VN"/>
        </w:rPr>
        <w:t>2</w:t>
      </w:r>
      <w:r w:rsidRPr="00106283">
        <w:rPr>
          <w:lang w:val="vi-VN"/>
        </w:rPr>
        <w:t xml:space="preserve"> phân giải, khiến nồng độ Cl</w:t>
      </w:r>
      <w:r w:rsidRPr="00106283">
        <w:rPr>
          <w:vertAlign w:val="subscript"/>
          <w:lang w:val="vi-VN"/>
        </w:rPr>
        <w:t>2</w:t>
      </w:r>
      <w:r w:rsidRPr="00106283">
        <w:rPr>
          <w:lang w:val="vi-VN"/>
        </w:rPr>
        <w:t xml:space="preserve"> tăng cao thúc đẩy phản ứng (2) và (3), hiệu suất khử các kim loại tăng. Nhằm nâng cao chất lượng quặng sắt, giảm tạp chất trong quán trình nấu luyện chọn môi trường nung oxi hóa mạnh, cho hiệu suất khử S, Cu, As, Zn và Pb lần lượt là  58,31%, 41,03%, 33,74%, 71,25%, 99,70%</w:t>
      </w:r>
    </w:p>
    <w:p w:rsidR="00137DB4" w:rsidRDefault="00586F77" w:rsidP="00106283">
      <w:pPr>
        <w:pStyle w:val="ListParagraph"/>
        <w:widowControl w:val="0"/>
        <w:numPr>
          <w:ilvl w:val="0"/>
          <w:numId w:val="9"/>
        </w:numPr>
        <w:spacing w:before="120" w:after="120" w:line="240" w:lineRule="auto"/>
        <w:ind w:left="0" w:firstLine="0"/>
        <w:rPr>
          <w:rFonts w:ascii="Times New Roman" w:hAnsi="Times New Roman" w:cs="Times New Roman"/>
          <w:b/>
          <w:sz w:val="20"/>
          <w:szCs w:val="20"/>
          <w:lang w:val="pt-BR"/>
        </w:rPr>
      </w:pPr>
      <w:r w:rsidRPr="00EA0E0B">
        <w:rPr>
          <w:rFonts w:ascii="Times New Roman" w:hAnsi="Times New Roman" w:cs="Times New Roman"/>
          <w:b/>
          <w:sz w:val="20"/>
          <w:szCs w:val="20"/>
          <w:lang w:val="pt-BR"/>
        </w:rPr>
        <w:t>Kế</w:t>
      </w:r>
      <w:r w:rsidR="00106283">
        <w:rPr>
          <w:rFonts w:ascii="Times New Roman" w:hAnsi="Times New Roman" w:cs="Times New Roman"/>
          <w:b/>
          <w:sz w:val="20"/>
          <w:szCs w:val="20"/>
          <w:lang w:val="pt-BR"/>
        </w:rPr>
        <w:t>t</w:t>
      </w:r>
      <w:r w:rsidRPr="00EA0E0B">
        <w:rPr>
          <w:rFonts w:ascii="Times New Roman" w:hAnsi="Times New Roman" w:cs="Times New Roman"/>
          <w:b/>
          <w:sz w:val="20"/>
          <w:szCs w:val="20"/>
          <w:lang w:val="pt-BR"/>
        </w:rPr>
        <w:t xml:space="preserve"> luận </w:t>
      </w:r>
    </w:p>
    <w:p w:rsidR="00106283" w:rsidRPr="00106283" w:rsidRDefault="00106283" w:rsidP="00106283">
      <w:pPr>
        <w:widowControl/>
        <w:autoSpaceDE w:val="0"/>
        <w:autoSpaceDN w:val="0"/>
        <w:adjustRightInd w:val="0"/>
        <w:ind w:firstLine="227"/>
        <w:jc w:val="both"/>
        <w:rPr>
          <w:rFonts w:eastAsiaTheme="minorHAnsi"/>
          <w:lang w:val="vi-VN"/>
        </w:rPr>
      </w:pPr>
      <w:r w:rsidRPr="00106283">
        <w:rPr>
          <w:rFonts w:eastAsiaTheme="minorHAnsi"/>
          <w:lang w:val="vi-VN"/>
        </w:rPr>
        <w:t>Mẫu quặng sắt thí nghiệm có thành phần phức tạp, hàm lượng S, Cu, As, Zn, Pb trong quặng cao, không đáp ứng được yêu cầu nguyên liệu luyện gang thép. Do vậy việc giảm hàm lượng lưu huỳnh và các kim loại mầu trước khi đưa vào nấu luyện là cần thiết.</w:t>
      </w:r>
    </w:p>
    <w:p w:rsidR="00106283" w:rsidRPr="00106283" w:rsidRDefault="00106283" w:rsidP="00106283">
      <w:pPr>
        <w:widowControl/>
        <w:autoSpaceDE w:val="0"/>
        <w:autoSpaceDN w:val="0"/>
        <w:adjustRightInd w:val="0"/>
        <w:ind w:firstLine="227"/>
        <w:jc w:val="both"/>
        <w:rPr>
          <w:rFonts w:eastAsiaTheme="minorHAnsi"/>
          <w:lang w:val="vi-VN"/>
        </w:rPr>
      </w:pPr>
      <w:r w:rsidRPr="00106283">
        <w:rPr>
          <w:rFonts w:eastAsiaTheme="minorHAnsi"/>
          <w:lang w:val="vi-VN"/>
        </w:rPr>
        <w:t>Quá trình nung trong môi trường clorua hóa làm tăng hiệu suất khử Cu, As, Zn và Pb, do làm giảm nhiệt độ bay hơi của các nguyên tố. Nung trong môi trường colorua hóa lại làm giảm hiệu suất khử S, do trong quá trình nung tạo ra sản phẩm CaSO</w:t>
      </w:r>
      <w:r w:rsidRPr="003732EE">
        <w:rPr>
          <w:rFonts w:eastAsiaTheme="minorHAnsi"/>
          <w:vertAlign w:val="subscript"/>
          <w:lang w:val="vi-VN"/>
        </w:rPr>
        <w:t>4</w:t>
      </w:r>
      <w:r w:rsidRPr="00106283">
        <w:rPr>
          <w:rFonts w:eastAsiaTheme="minorHAnsi"/>
          <w:lang w:val="vi-VN"/>
        </w:rPr>
        <w:t xml:space="preserve"> bền vững khó phân ly.</w:t>
      </w:r>
    </w:p>
    <w:p w:rsidR="00DC1211" w:rsidRPr="000B2833" w:rsidRDefault="00106283" w:rsidP="000B2833">
      <w:pPr>
        <w:widowControl/>
        <w:autoSpaceDE w:val="0"/>
        <w:autoSpaceDN w:val="0"/>
        <w:adjustRightInd w:val="0"/>
        <w:ind w:firstLine="227"/>
        <w:jc w:val="both"/>
        <w:rPr>
          <w:rFonts w:eastAsiaTheme="minorHAnsi"/>
          <w:lang w:val="vi-VN"/>
        </w:rPr>
      </w:pPr>
      <w:r w:rsidRPr="00106283">
        <w:rPr>
          <w:rFonts w:eastAsiaTheme="minorHAnsi"/>
          <w:lang w:val="vi-VN"/>
        </w:rPr>
        <w:t>Quá trình nung ở nhiệt độ 1250</w:t>
      </w:r>
      <w:r w:rsidRPr="003732EE">
        <w:rPr>
          <w:rFonts w:eastAsiaTheme="minorHAnsi"/>
          <w:vertAlign w:val="superscript"/>
          <w:lang w:val="vi-VN"/>
        </w:rPr>
        <w:t>o</w:t>
      </w:r>
      <w:r w:rsidRPr="00106283">
        <w:rPr>
          <w:rFonts w:eastAsiaTheme="minorHAnsi"/>
          <w:lang w:val="vi-VN"/>
        </w:rPr>
        <w:t>C, chi phí thuốc khử 9%CaCl</w:t>
      </w:r>
      <w:r w:rsidRPr="003732EE">
        <w:rPr>
          <w:rFonts w:eastAsiaTheme="minorHAnsi"/>
          <w:vertAlign w:val="subscript"/>
          <w:lang w:val="vi-VN"/>
        </w:rPr>
        <w:t>2</w:t>
      </w:r>
      <w:r w:rsidRPr="00106283">
        <w:rPr>
          <w:rFonts w:eastAsiaTheme="minorHAnsi"/>
          <w:lang w:val="vi-VN"/>
        </w:rPr>
        <w:t xml:space="preserve"> trong môi trường oxi hóa mạnh cho hiệu suất khử S, Cu, As, Zn và Pb lần lượt là  58,31%, 41,03%, 33,74%, 71,25%, 99,70%. Thu được quặng vê viên có hàm lượng lưu huỳnh và các kim loại mầu thấp, làm nguyên liệu cho nhà máy luyện gang thép.</w:t>
      </w:r>
    </w:p>
    <w:p w:rsidR="00DC1211" w:rsidRPr="00DC1211" w:rsidRDefault="00DC1211" w:rsidP="00DC1211">
      <w:pPr>
        <w:widowControl/>
        <w:autoSpaceDE w:val="0"/>
        <w:autoSpaceDN w:val="0"/>
        <w:adjustRightInd w:val="0"/>
        <w:spacing w:before="120" w:after="120"/>
        <w:jc w:val="both"/>
        <w:rPr>
          <w:rFonts w:eastAsiaTheme="minorHAnsi"/>
          <w:b/>
          <w:lang w:val="vi-VN"/>
        </w:rPr>
      </w:pPr>
      <w:r w:rsidRPr="00DC1211">
        <w:rPr>
          <w:rFonts w:eastAsiaTheme="minorHAnsi"/>
          <w:b/>
          <w:lang w:val="vi-VN"/>
        </w:rPr>
        <w:t>Tài liệu tham khảo</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Bai Guohua, Zhou Xiao qing. Liu suan zha pei jia ci tie kuang zhi bei yang hua qiu tuan shi yan yan jiu. Gang tie, 2009, 44(7): 7-9</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Chen Tiejun, Zhang Yimei. Quan liu suan zha sheng chan yang hua qiu tuan shi yan yan jiu ji gong ye ying yong. Gang tie yan jiu, 2005, 142(1) : 1-3</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Chen Wenda, Zhai Dacheng, Li Hang. Study on Balling Properties of Pyrite Cinder. Journal of Kunming University of Science and Technology (Natural Science Edition), Vol.36 No.1 Feb.2011</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Fu Juying, Zhu Deqing. Tie kuang yang hua qiu tuan ji ben yuan li, gong yi ji she bei. Zhong nan da xue chu ban she, 2005: 30-31, 174</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Peng Chijian, Li Qingxi, Sun Yanhong. Liu suan zha cheng qiu yu bei shao xing neng de shi yan yan jiu. Bei shao qiu tuan, 2003, 28(6): 21-23</w:t>
      </w:r>
    </w:p>
    <w:p w:rsid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Nurcan Tugrul , Emek Moroydor Derun, Mehmet Piskin. Utilization of pyrite ash wastes by pelletization process[J]. Powder Technology, 2007, (176): 72</w:t>
      </w:r>
      <w:r w:rsidRPr="00165114">
        <w:rPr>
          <w:rFonts w:ascii="Microsoft YaHei" w:eastAsia="Microsoft YaHei" w:hAnsi="Microsoft YaHei" w:cs="Microsoft YaHei" w:hint="eastAsia"/>
          <w:lang w:val="vi-VN"/>
        </w:rPr>
        <w:t>～</w:t>
      </w:r>
      <w:r w:rsidRPr="00165114">
        <w:rPr>
          <w:rFonts w:eastAsiaTheme="minorHAnsi"/>
          <w:lang w:val="vi-VN"/>
        </w:rPr>
        <w:t>76</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 xml:space="preserve">Zhang Yimei. Qiu tuan li lun yu gong yi. Bei jing gong ye chu ban she, 2002: 55-69, 230 </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Http://www.vusta.vn/vi/news/Thong-tin-Su-kien-Thanh-tuu-KH-CN/Van-de-kem-trong-quang-sat-mo-Thach-Khe-16251.html</w:t>
      </w:r>
    </w:p>
    <w:p w:rsidR="00165114" w:rsidRPr="00165114" w:rsidRDefault="00165114" w:rsidP="000A7E8D">
      <w:pPr>
        <w:widowControl/>
        <w:autoSpaceDE w:val="0"/>
        <w:autoSpaceDN w:val="0"/>
        <w:adjustRightInd w:val="0"/>
        <w:ind w:left="284" w:hanging="284"/>
        <w:jc w:val="both"/>
        <w:rPr>
          <w:rFonts w:eastAsiaTheme="minorHAnsi"/>
          <w:lang w:val="vi-VN"/>
        </w:rPr>
      </w:pPr>
      <w:r w:rsidRPr="00165114">
        <w:rPr>
          <w:rFonts w:eastAsiaTheme="minorHAnsi"/>
          <w:lang w:val="vi-VN"/>
        </w:rPr>
        <w:t>Công ty Cổ phần Gang thép Lào Cai, Hồ sơ mời thầu gói EPC nhà máy sản xuất gang thép, 2010.</w:t>
      </w:r>
    </w:p>
    <w:p w:rsidR="00DC1211" w:rsidRPr="009E7C0A" w:rsidRDefault="00DC1211" w:rsidP="00DC1211">
      <w:pPr>
        <w:widowControl/>
        <w:autoSpaceDE w:val="0"/>
        <w:autoSpaceDN w:val="0"/>
        <w:adjustRightInd w:val="0"/>
        <w:jc w:val="both"/>
        <w:rPr>
          <w:rFonts w:eastAsiaTheme="minorHAnsi"/>
          <w:lang w:val="vi-VN"/>
        </w:rPr>
      </w:pPr>
    </w:p>
    <w:p w:rsidR="001851DD" w:rsidRPr="00EA0E0B" w:rsidRDefault="00B20C01" w:rsidP="00181942">
      <w:pPr>
        <w:tabs>
          <w:tab w:val="left" w:pos="1302"/>
        </w:tabs>
        <w:spacing w:before="120" w:after="120"/>
        <w:jc w:val="center"/>
        <w:rPr>
          <w:sz w:val="30"/>
          <w:lang w:val="en-US"/>
        </w:rPr>
      </w:pPr>
      <w:r w:rsidRPr="00EA0E0B">
        <w:rPr>
          <w:b/>
          <w:sz w:val="26"/>
          <w:lang w:val="en-US"/>
        </w:rPr>
        <w:t>ABSTRACT</w:t>
      </w:r>
    </w:p>
    <w:p w:rsidR="004D0B83" w:rsidRPr="004D0B83" w:rsidRDefault="004D0B83" w:rsidP="004D0B83">
      <w:pPr>
        <w:pStyle w:val="Els-Title"/>
      </w:pPr>
      <w:r w:rsidRPr="004D0B83">
        <w:t xml:space="preserve">Reduction eficiency of sulfur and several non-ferous metal in the iron ore pellet roasting </w:t>
      </w:r>
      <w:r>
        <w:t>process</w:t>
      </w:r>
    </w:p>
    <w:p w:rsidR="00181942" w:rsidRPr="0023671A" w:rsidRDefault="004D0B83" w:rsidP="00181942">
      <w:pPr>
        <w:jc w:val="center"/>
        <w:rPr>
          <w:vertAlign w:val="superscript"/>
          <w:lang w:val="fr-FR"/>
        </w:rPr>
      </w:pPr>
      <w:r>
        <w:rPr>
          <w:lang w:val="vi-VN"/>
        </w:rPr>
        <w:t xml:space="preserve">Tran </w:t>
      </w:r>
      <w:r w:rsidR="00181942" w:rsidRPr="00EA0E0B">
        <w:rPr>
          <w:lang w:val="fr-FR"/>
        </w:rPr>
        <w:t xml:space="preserve">Van </w:t>
      </w:r>
      <w:r>
        <w:rPr>
          <w:lang w:val="vi-VN"/>
        </w:rPr>
        <w:t>Duoc</w:t>
      </w:r>
      <w:r w:rsidR="00651A32" w:rsidRPr="00EA0E0B">
        <w:rPr>
          <w:vertAlign w:val="superscript"/>
          <w:lang w:val="fr-FR"/>
        </w:rPr>
        <w:t>1</w:t>
      </w:r>
      <w:r w:rsidR="0023671A">
        <w:rPr>
          <w:vertAlign w:val="superscript"/>
          <w:lang w:val="fr-FR"/>
        </w:rPr>
        <w:t>,*</w:t>
      </w:r>
    </w:p>
    <w:p w:rsidR="00181942" w:rsidRPr="00EA0E0B" w:rsidRDefault="00651A32" w:rsidP="00181942">
      <w:pPr>
        <w:jc w:val="center"/>
        <w:rPr>
          <w:i/>
          <w:lang w:val="en-US"/>
        </w:rPr>
      </w:pPr>
      <w:r w:rsidRPr="00EA0E0B">
        <w:rPr>
          <w:i/>
          <w:vertAlign w:val="superscript"/>
          <w:lang w:val="en-US"/>
        </w:rPr>
        <w:t>1</w:t>
      </w:r>
      <w:r w:rsidR="00181942" w:rsidRPr="00EA0E0B">
        <w:rPr>
          <w:i/>
          <w:lang w:val="en-US"/>
        </w:rPr>
        <w:t xml:space="preserve"> </w:t>
      </w:r>
      <w:r w:rsidR="00657F85" w:rsidRPr="00EA0E0B">
        <w:rPr>
          <w:i/>
          <w:lang w:val="en-US"/>
        </w:rPr>
        <w:t>Han</w:t>
      </w:r>
      <w:r w:rsidR="00181942" w:rsidRPr="00EA0E0B">
        <w:rPr>
          <w:i/>
          <w:lang w:val="en-US"/>
        </w:rPr>
        <w:t>oi University of Mining and Geology</w:t>
      </w:r>
    </w:p>
    <w:p w:rsidR="007E3931" w:rsidRPr="009E771C" w:rsidRDefault="00E53A2E" w:rsidP="009E771C">
      <w:pPr>
        <w:widowControl/>
        <w:autoSpaceDE w:val="0"/>
        <w:autoSpaceDN w:val="0"/>
        <w:adjustRightInd w:val="0"/>
        <w:ind w:firstLine="227"/>
        <w:jc w:val="both"/>
        <w:rPr>
          <w:rFonts w:eastAsiaTheme="minorHAnsi"/>
          <w:lang w:val="vi-VN"/>
        </w:rPr>
      </w:pPr>
      <w:r w:rsidRPr="009E771C">
        <w:rPr>
          <w:rFonts w:eastAsiaTheme="minorHAnsi"/>
          <w:lang w:val="vi-VN"/>
        </w:rPr>
        <w:t xml:space="preserve">High contents of sulfur and non-ferous metals have severe effects on iron ore smelting. The study has </w:t>
      </w:r>
      <w:r w:rsidR="009859CF" w:rsidRPr="009E771C">
        <w:rPr>
          <w:rFonts w:eastAsiaTheme="minorHAnsi"/>
          <w:lang w:val="vi-VN"/>
        </w:rPr>
        <w:t xml:space="preserve">investigaged </w:t>
      </w:r>
      <w:r w:rsidRPr="009E771C">
        <w:rPr>
          <w:rFonts w:eastAsiaTheme="minorHAnsi"/>
          <w:lang w:val="vi-VN"/>
        </w:rPr>
        <w:t xml:space="preserve">reduction </w:t>
      </w:r>
      <w:r w:rsidR="009859CF" w:rsidRPr="009E771C">
        <w:rPr>
          <w:rFonts w:eastAsiaTheme="minorHAnsi"/>
          <w:lang w:val="vi-VN"/>
        </w:rPr>
        <w:t xml:space="preserve">efficiency </w:t>
      </w:r>
      <w:r w:rsidRPr="009E771C">
        <w:rPr>
          <w:rFonts w:eastAsiaTheme="minorHAnsi"/>
          <w:lang w:val="vi-VN"/>
        </w:rPr>
        <w:t>of these factors by roasting</w:t>
      </w:r>
      <w:r w:rsidR="009859CF" w:rsidRPr="009E771C">
        <w:rPr>
          <w:rFonts w:eastAsiaTheme="minorHAnsi"/>
          <w:lang w:val="vi-VN"/>
        </w:rPr>
        <w:t xml:space="preserve"> of pellets. </w:t>
      </w:r>
      <w:r w:rsidR="007E3931" w:rsidRPr="009E771C">
        <w:rPr>
          <w:rFonts w:eastAsiaTheme="minorHAnsi"/>
          <w:lang w:val="vi-VN"/>
        </w:rPr>
        <w:t xml:space="preserve">The study </w:t>
      </w:r>
      <w:r w:rsidR="009859CF" w:rsidRPr="009E771C">
        <w:rPr>
          <w:rFonts w:eastAsiaTheme="minorHAnsi"/>
          <w:lang w:val="vi-VN"/>
        </w:rPr>
        <w:t xml:space="preserve">conducted a number of laboratory experiements </w:t>
      </w:r>
      <w:r w:rsidR="007E3931" w:rsidRPr="009E771C">
        <w:rPr>
          <w:rFonts w:eastAsiaTheme="minorHAnsi"/>
          <w:lang w:val="vi-VN"/>
        </w:rPr>
        <w:t>on effect</w:t>
      </w:r>
      <w:r w:rsidR="009859CF" w:rsidRPr="009E771C">
        <w:rPr>
          <w:rFonts w:eastAsiaTheme="minorHAnsi"/>
          <w:lang w:val="vi-VN"/>
        </w:rPr>
        <w:t>s</w:t>
      </w:r>
      <w:r w:rsidR="007E3931" w:rsidRPr="009E771C">
        <w:rPr>
          <w:rFonts w:eastAsiaTheme="minorHAnsi"/>
          <w:lang w:val="vi-VN"/>
        </w:rPr>
        <w:t xml:space="preserve"> of </w:t>
      </w:r>
      <w:r w:rsidR="00DE0C76" w:rsidRPr="009E771C">
        <w:rPr>
          <w:rFonts w:eastAsiaTheme="minorHAnsi"/>
          <w:lang w:val="vi-VN"/>
        </w:rPr>
        <w:t xml:space="preserve">roasting </w:t>
      </w:r>
      <w:r w:rsidR="007E3931" w:rsidRPr="009E771C">
        <w:rPr>
          <w:rFonts w:eastAsiaTheme="minorHAnsi"/>
          <w:lang w:val="vi-VN"/>
        </w:rPr>
        <w:t xml:space="preserve">temperature, reducing agent dosage and </w:t>
      </w:r>
      <w:r w:rsidR="00DE0C76" w:rsidRPr="009E771C">
        <w:rPr>
          <w:rFonts w:eastAsiaTheme="minorHAnsi"/>
          <w:lang w:val="vi-VN"/>
        </w:rPr>
        <w:t xml:space="preserve">roasting </w:t>
      </w:r>
      <w:r w:rsidR="007E3931" w:rsidRPr="009E771C">
        <w:rPr>
          <w:rFonts w:eastAsiaTheme="minorHAnsi"/>
          <w:lang w:val="vi-VN"/>
        </w:rPr>
        <w:t xml:space="preserve">medium on the reduction </w:t>
      </w:r>
      <w:r w:rsidR="00330BAE">
        <w:rPr>
          <w:rFonts w:eastAsiaTheme="minorHAnsi"/>
          <w:lang w:val="en-US"/>
        </w:rPr>
        <w:t xml:space="preserve">  </w:t>
      </w:r>
      <w:r w:rsidR="007E3931" w:rsidRPr="009E771C">
        <w:rPr>
          <w:rFonts w:eastAsiaTheme="minorHAnsi"/>
          <w:lang w:val="vi-VN"/>
        </w:rPr>
        <w:t xml:space="preserve">efficiency of </w:t>
      </w:r>
      <w:r w:rsidR="00DE0C76" w:rsidRPr="009E771C">
        <w:rPr>
          <w:rFonts w:eastAsiaTheme="minorHAnsi"/>
          <w:lang w:val="vi-VN"/>
        </w:rPr>
        <w:t xml:space="preserve">sulfur </w:t>
      </w:r>
      <w:r w:rsidR="007E3931" w:rsidRPr="009E771C">
        <w:rPr>
          <w:rFonts w:eastAsiaTheme="minorHAnsi"/>
          <w:lang w:val="vi-VN"/>
        </w:rPr>
        <w:t xml:space="preserve">and </w:t>
      </w:r>
      <w:r w:rsidR="00DE0C76" w:rsidRPr="009E771C">
        <w:rPr>
          <w:rFonts w:eastAsiaTheme="minorHAnsi"/>
          <w:lang w:val="vi-VN"/>
        </w:rPr>
        <w:t xml:space="preserve">several </w:t>
      </w:r>
      <w:r w:rsidR="007E3931" w:rsidRPr="009E771C">
        <w:rPr>
          <w:rFonts w:eastAsiaTheme="minorHAnsi"/>
          <w:lang w:val="vi-VN"/>
        </w:rPr>
        <w:t>non-fe</w:t>
      </w:r>
      <w:r w:rsidR="00DE0C76" w:rsidRPr="009E771C">
        <w:rPr>
          <w:rFonts w:eastAsiaTheme="minorHAnsi"/>
          <w:lang w:val="vi-VN"/>
        </w:rPr>
        <w:t>rrous metals (Cu, As, Zn, Pb) from</w:t>
      </w:r>
      <w:r w:rsidR="007E3931" w:rsidRPr="009E771C">
        <w:rPr>
          <w:rFonts w:eastAsiaTheme="minorHAnsi"/>
          <w:lang w:val="vi-VN"/>
        </w:rPr>
        <w:t xml:space="preserve"> iron ores. </w:t>
      </w:r>
      <w:r w:rsidR="009772CE" w:rsidRPr="009E771C">
        <w:rPr>
          <w:rFonts w:eastAsiaTheme="minorHAnsi"/>
          <w:lang w:val="vi-VN"/>
        </w:rPr>
        <w:t>T</w:t>
      </w:r>
      <w:r w:rsidR="007E3931" w:rsidRPr="009E771C">
        <w:rPr>
          <w:rFonts w:eastAsiaTheme="minorHAnsi"/>
          <w:lang w:val="vi-VN"/>
        </w:rPr>
        <w:t xml:space="preserve">he study </w:t>
      </w:r>
      <w:r w:rsidR="009772CE" w:rsidRPr="009E771C">
        <w:rPr>
          <w:rFonts w:eastAsiaTheme="minorHAnsi"/>
          <w:lang w:val="vi-VN"/>
        </w:rPr>
        <w:t xml:space="preserve">has </w:t>
      </w:r>
      <w:r w:rsidR="007E3931" w:rsidRPr="009E771C">
        <w:rPr>
          <w:rFonts w:eastAsiaTheme="minorHAnsi"/>
          <w:lang w:val="vi-VN"/>
        </w:rPr>
        <w:t xml:space="preserve">determined the optimal </w:t>
      </w:r>
      <w:r w:rsidR="00DE0C76" w:rsidRPr="009E771C">
        <w:rPr>
          <w:rFonts w:eastAsiaTheme="minorHAnsi"/>
          <w:lang w:val="vi-VN"/>
        </w:rPr>
        <w:t>roast</w:t>
      </w:r>
      <w:r w:rsidR="007E3931" w:rsidRPr="009E771C">
        <w:rPr>
          <w:rFonts w:eastAsiaTheme="minorHAnsi"/>
          <w:lang w:val="vi-VN"/>
        </w:rPr>
        <w:t xml:space="preserve">ing temperature </w:t>
      </w:r>
      <w:r w:rsidR="009772CE" w:rsidRPr="009E771C">
        <w:rPr>
          <w:rFonts w:eastAsiaTheme="minorHAnsi"/>
          <w:lang w:val="vi-VN"/>
        </w:rPr>
        <w:t xml:space="preserve">of about </w:t>
      </w:r>
      <w:r w:rsidR="007E3931" w:rsidRPr="009E771C">
        <w:rPr>
          <w:rFonts w:eastAsiaTheme="minorHAnsi"/>
          <w:lang w:val="vi-VN"/>
        </w:rPr>
        <w:t>1250</w:t>
      </w:r>
      <w:r w:rsidR="007E3931" w:rsidRPr="00E01AD8">
        <w:rPr>
          <w:rFonts w:eastAsiaTheme="minorHAnsi"/>
          <w:vertAlign w:val="superscript"/>
          <w:lang w:val="vi-VN"/>
        </w:rPr>
        <w:t>o</w:t>
      </w:r>
      <w:r w:rsidR="007E3931" w:rsidRPr="009E771C">
        <w:rPr>
          <w:rFonts w:eastAsiaTheme="minorHAnsi"/>
          <w:lang w:val="vi-VN"/>
        </w:rPr>
        <w:t>C. With th</w:t>
      </w:r>
      <w:r w:rsidR="009772CE" w:rsidRPr="009E771C">
        <w:rPr>
          <w:rFonts w:eastAsiaTheme="minorHAnsi"/>
          <w:lang w:val="vi-VN"/>
        </w:rPr>
        <w:t xml:space="preserve">is </w:t>
      </w:r>
      <w:r w:rsidR="007E3931" w:rsidRPr="009E771C">
        <w:rPr>
          <w:rFonts w:eastAsiaTheme="minorHAnsi"/>
          <w:lang w:val="vi-VN"/>
        </w:rPr>
        <w:t xml:space="preserve">optimal </w:t>
      </w:r>
      <w:r w:rsidR="009772CE" w:rsidRPr="009E771C">
        <w:rPr>
          <w:rFonts w:eastAsiaTheme="minorHAnsi"/>
          <w:lang w:val="vi-VN"/>
        </w:rPr>
        <w:t>roas</w:t>
      </w:r>
      <w:r w:rsidR="007E3931" w:rsidRPr="009E771C">
        <w:rPr>
          <w:rFonts w:eastAsiaTheme="minorHAnsi"/>
          <w:lang w:val="vi-VN"/>
        </w:rPr>
        <w:t xml:space="preserve">ting temperature, </w:t>
      </w:r>
      <w:r w:rsidR="009772CE" w:rsidRPr="009E771C">
        <w:rPr>
          <w:rFonts w:eastAsiaTheme="minorHAnsi"/>
          <w:lang w:val="vi-VN"/>
        </w:rPr>
        <w:t>the study has determined</w:t>
      </w:r>
      <w:r w:rsidR="007E3931" w:rsidRPr="009E771C">
        <w:rPr>
          <w:rFonts w:eastAsiaTheme="minorHAnsi"/>
          <w:lang w:val="vi-VN"/>
        </w:rPr>
        <w:t xml:space="preserve"> </w:t>
      </w:r>
      <w:r w:rsidR="009772CE" w:rsidRPr="009E771C">
        <w:rPr>
          <w:rFonts w:eastAsiaTheme="minorHAnsi"/>
          <w:lang w:val="vi-VN"/>
        </w:rPr>
        <w:t xml:space="preserve">that </w:t>
      </w:r>
      <w:r w:rsidR="007E3931" w:rsidRPr="009E771C">
        <w:rPr>
          <w:rFonts w:eastAsiaTheme="minorHAnsi"/>
          <w:lang w:val="vi-VN"/>
        </w:rPr>
        <w:t xml:space="preserve">the optimal reducing agent </w:t>
      </w:r>
      <w:r w:rsidR="009772CE" w:rsidRPr="009E771C">
        <w:rPr>
          <w:rFonts w:eastAsiaTheme="minorHAnsi"/>
          <w:lang w:val="vi-VN"/>
        </w:rPr>
        <w:t xml:space="preserve">dosage </w:t>
      </w:r>
      <w:r w:rsidR="007E3931" w:rsidRPr="009E771C">
        <w:rPr>
          <w:rFonts w:eastAsiaTheme="minorHAnsi"/>
          <w:lang w:val="vi-VN"/>
        </w:rPr>
        <w:t xml:space="preserve">was </w:t>
      </w:r>
      <w:r w:rsidR="009772CE" w:rsidRPr="009E771C">
        <w:rPr>
          <w:rFonts w:eastAsiaTheme="minorHAnsi"/>
          <w:lang w:val="vi-VN"/>
        </w:rPr>
        <w:t xml:space="preserve">about </w:t>
      </w:r>
      <w:r w:rsidR="007E3931" w:rsidRPr="009E771C">
        <w:rPr>
          <w:rFonts w:eastAsiaTheme="minorHAnsi"/>
          <w:lang w:val="vi-VN"/>
        </w:rPr>
        <w:t xml:space="preserve">9%. At the </w:t>
      </w:r>
      <w:r w:rsidR="009772CE" w:rsidRPr="009E771C">
        <w:rPr>
          <w:rFonts w:eastAsiaTheme="minorHAnsi"/>
          <w:lang w:val="vi-VN"/>
        </w:rPr>
        <w:t>optimal roas</w:t>
      </w:r>
      <w:r w:rsidR="007E3931" w:rsidRPr="009E771C">
        <w:rPr>
          <w:rFonts w:eastAsiaTheme="minorHAnsi"/>
          <w:lang w:val="vi-VN"/>
        </w:rPr>
        <w:t>ting temperature of 1250</w:t>
      </w:r>
      <w:r w:rsidR="007E3931" w:rsidRPr="00E01AD8">
        <w:rPr>
          <w:rFonts w:eastAsiaTheme="minorHAnsi"/>
          <w:vertAlign w:val="superscript"/>
          <w:lang w:val="vi-VN"/>
        </w:rPr>
        <w:t>o</w:t>
      </w:r>
      <w:r w:rsidR="007E3931" w:rsidRPr="009E771C">
        <w:rPr>
          <w:rFonts w:eastAsiaTheme="minorHAnsi"/>
          <w:lang w:val="vi-VN"/>
        </w:rPr>
        <w:t xml:space="preserve">C and the </w:t>
      </w:r>
      <w:r w:rsidR="009772CE" w:rsidRPr="009E771C">
        <w:rPr>
          <w:rFonts w:eastAsiaTheme="minorHAnsi"/>
          <w:lang w:val="vi-VN"/>
        </w:rPr>
        <w:t>optimal reducing agent of</w:t>
      </w:r>
      <w:r w:rsidR="007E3931" w:rsidRPr="009E771C">
        <w:rPr>
          <w:rFonts w:eastAsiaTheme="minorHAnsi"/>
          <w:lang w:val="vi-VN"/>
        </w:rPr>
        <w:t xml:space="preserve"> 9</w:t>
      </w:r>
      <w:r w:rsidR="009772CE" w:rsidRPr="009E771C">
        <w:rPr>
          <w:rFonts w:eastAsiaTheme="minorHAnsi"/>
          <w:lang w:val="vi-VN"/>
        </w:rPr>
        <w:t xml:space="preserve"> </w:t>
      </w:r>
      <w:r w:rsidR="007E3931" w:rsidRPr="009E771C">
        <w:rPr>
          <w:rFonts w:eastAsiaTheme="minorHAnsi"/>
          <w:lang w:val="vi-VN"/>
        </w:rPr>
        <w:t xml:space="preserve">%, the </w:t>
      </w:r>
      <w:r w:rsidR="009772CE" w:rsidRPr="009E771C">
        <w:rPr>
          <w:rFonts w:eastAsiaTheme="minorHAnsi"/>
          <w:lang w:val="vi-VN"/>
        </w:rPr>
        <w:t xml:space="preserve">study has determined the </w:t>
      </w:r>
      <w:r w:rsidR="007E3931" w:rsidRPr="009E771C">
        <w:rPr>
          <w:rFonts w:eastAsiaTheme="minorHAnsi"/>
          <w:lang w:val="vi-VN"/>
        </w:rPr>
        <w:t>reduction effic</w:t>
      </w:r>
      <w:r w:rsidR="009772CE" w:rsidRPr="009E771C">
        <w:rPr>
          <w:rFonts w:eastAsiaTheme="minorHAnsi"/>
          <w:lang w:val="vi-VN"/>
        </w:rPr>
        <w:t>ienc</w:t>
      </w:r>
      <w:r w:rsidRPr="009E771C">
        <w:rPr>
          <w:rFonts w:eastAsiaTheme="minorHAnsi"/>
          <w:lang w:val="vi-VN"/>
        </w:rPr>
        <w:t>y</w:t>
      </w:r>
      <w:r w:rsidR="009772CE" w:rsidRPr="009E771C">
        <w:rPr>
          <w:rFonts w:eastAsiaTheme="minorHAnsi"/>
          <w:lang w:val="vi-VN"/>
        </w:rPr>
        <w:t xml:space="preserve"> of S, Cu, As, Zn and Pb</w:t>
      </w:r>
      <w:r w:rsidR="004D0B83" w:rsidRPr="009E771C">
        <w:rPr>
          <w:rFonts w:eastAsiaTheme="minorHAnsi"/>
          <w:lang w:val="vi-VN"/>
        </w:rPr>
        <w:t>,</w:t>
      </w:r>
      <w:r w:rsidR="009772CE" w:rsidRPr="009E771C">
        <w:rPr>
          <w:rFonts w:eastAsiaTheme="minorHAnsi"/>
          <w:lang w:val="vi-VN"/>
        </w:rPr>
        <w:t xml:space="preserve"> </w:t>
      </w:r>
      <w:r w:rsidR="004D0B83" w:rsidRPr="009E771C">
        <w:rPr>
          <w:rFonts w:eastAsiaTheme="minorHAnsi"/>
          <w:lang w:val="vi-VN"/>
        </w:rPr>
        <w:t xml:space="preserve">which </w:t>
      </w:r>
      <w:r w:rsidR="009772CE" w:rsidRPr="009E771C">
        <w:rPr>
          <w:rFonts w:eastAsiaTheme="minorHAnsi"/>
          <w:lang w:val="vi-VN"/>
        </w:rPr>
        <w:t>were</w:t>
      </w:r>
      <w:r w:rsidR="007E3931" w:rsidRPr="009E771C">
        <w:rPr>
          <w:rFonts w:eastAsiaTheme="minorHAnsi"/>
          <w:lang w:val="vi-VN"/>
        </w:rPr>
        <w:t xml:space="preserve"> 58.31</w:t>
      </w:r>
      <w:r w:rsidR="004D0B83" w:rsidRPr="009E771C">
        <w:rPr>
          <w:rFonts w:eastAsiaTheme="minorHAnsi"/>
          <w:lang w:val="vi-VN"/>
        </w:rPr>
        <w:t xml:space="preserve"> </w:t>
      </w:r>
      <w:r w:rsidR="007E3931" w:rsidRPr="009E771C">
        <w:rPr>
          <w:rFonts w:eastAsiaTheme="minorHAnsi"/>
          <w:lang w:val="vi-VN"/>
        </w:rPr>
        <w:t>%, 41.03 %, 33.74</w:t>
      </w:r>
      <w:r w:rsidR="004D0B83" w:rsidRPr="009E771C">
        <w:rPr>
          <w:rFonts w:eastAsiaTheme="minorHAnsi"/>
          <w:lang w:val="vi-VN"/>
        </w:rPr>
        <w:t xml:space="preserve"> </w:t>
      </w:r>
      <w:r w:rsidR="007E3931" w:rsidRPr="009E771C">
        <w:rPr>
          <w:rFonts w:eastAsiaTheme="minorHAnsi"/>
          <w:lang w:val="vi-VN"/>
        </w:rPr>
        <w:t>%, 71.25</w:t>
      </w:r>
      <w:r w:rsidR="004D0B83" w:rsidRPr="009E771C">
        <w:rPr>
          <w:rFonts w:eastAsiaTheme="minorHAnsi"/>
          <w:lang w:val="vi-VN"/>
        </w:rPr>
        <w:t xml:space="preserve"> </w:t>
      </w:r>
      <w:r w:rsidR="007E3931" w:rsidRPr="009E771C">
        <w:rPr>
          <w:rFonts w:eastAsiaTheme="minorHAnsi"/>
          <w:lang w:val="vi-VN"/>
        </w:rPr>
        <w:t>%, 99.70</w:t>
      </w:r>
      <w:r w:rsidR="004D0B83" w:rsidRPr="009E771C">
        <w:rPr>
          <w:rFonts w:eastAsiaTheme="minorHAnsi"/>
          <w:lang w:val="vi-VN"/>
        </w:rPr>
        <w:t xml:space="preserve"> </w:t>
      </w:r>
      <w:r w:rsidR="007E3931" w:rsidRPr="009E771C">
        <w:rPr>
          <w:rFonts w:eastAsiaTheme="minorHAnsi"/>
          <w:lang w:val="vi-VN"/>
        </w:rPr>
        <w:t>%</w:t>
      </w:r>
      <w:r w:rsidR="004D0B83" w:rsidRPr="009E771C">
        <w:rPr>
          <w:rFonts w:eastAsiaTheme="minorHAnsi"/>
          <w:lang w:val="vi-VN"/>
        </w:rPr>
        <w:t xml:space="preserve"> respectively.</w:t>
      </w:r>
    </w:p>
    <w:p w:rsidR="007E3931" w:rsidRPr="0023671A" w:rsidRDefault="007E3931" w:rsidP="007E3931">
      <w:pPr>
        <w:jc w:val="both"/>
        <w:rPr>
          <w:lang w:val="vi-VN"/>
        </w:rPr>
      </w:pPr>
      <w:r w:rsidRPr="006B07D2">
        <w:rPr>
          <w:i/>
          <w:lang w:val="vi-VN"/>
        </w:rPr>
        <w:t>Key words:</w:t>
      </w:r>
      <w:r w:rsidRPr="0023671A">
        <w:rPr>
          <w:lang w:val="vi-VN"/>
        </w:rPr>
        <w:t xml:space="preserve"> </w:t>
      </w:r>
      <w:r w:rsidR="004D0B83" w:rsidRPr="0023671A">
        <w:rPr>
          <w:lang w:val="en-US"/>
        </w:rPr>
        <w:t>pellet</w:t>
      </w:r>
      <w:r w:rsidR="00E53A2E" w:rsidRPr="0023671A">
        <w:rPr>
          <w:lang w:val="vi-VN"/>
        </w:rPr>
        <w:t>ísation</w:t>
      </w:r>
      <w:r w:rsidRPr="0023671A">
        <w:rPr>
          <w:lang w:val="vi-VN"/>
        </w:rPr>
        <w:t>, chlori</w:t>
      </w:r>
      <w:r w:rsidR="00E53A2E" w:rsidRPr="0023671A">
        <w:rPr>
          <w:lang w:val="vi-VN"/>
        </w:rPr>
        <w:t>nation</w:t>
      </w:r>
      <w:r w:rsidRPr="0023671A">
        <w:rPr>
          <w:lang w:val="vi-VN"/>
        </w:rPr>
        <w:t xml:space="preserve"> </w:t>
      </w:r>
      <w:r w:rsidR="004D0B83" w:rsidRPr="0023671A">
        <w:rPr>
          <w:lang w:val="en-US"/>
        </w:rPr>
        <w:t>roasting</w:t>
      </w:r>
      <w:r w:rsidRPr="0023671A">
        <w:rPr>
          <w:lang w:val="vi-VN"/>
        </w:rPr>
        <w:t>, iron ore</w:t>
      </w:r>
    </w:p>
    <w:sectPr w:rsidR="007E3931" w:rsidRPr="0023671A" w:rsidSect="00476C7D">
      <w:headerReference w:type="even" r:id="rId33"/>
      <w:headerReference w:type="default" r:id="rId34"/>
      <w:footerReference w:type="even" r:id="rId35"/>
      <w:footerReference w:type="default" r:id="rId36"/>
      <w:headerReference w:type="first" r:id="rId37"/>
      <w:footerReference w:type="first" r:id="rId38"/>
      <w:footnotePr>
        <w:numFmt w:val="chicago"/>
      </w:footnotePr>
      <w:type w:val="nextColumn"/>
      <w:pgSz w:w="11906" w:h="16838" w:code="9"/>
      <w:pgMar w:top="1701" w:right="1701" w:bottom="1701" w:left="1701" w:header="850" w:footer="850"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3DA" w:rsidRDefault="00EA03DA">
      <w:r>
        <w:separator/>
      </w:r>
    </w:p>
    <w:p w:rsidR="00EA03DA" w:rsidRDefault="00EA03DA"/>
  </w:endnote>
  <w:endnote w:type="continuationSeparator" w:id="0">
    <w:p w:rsidR="00EA03DA" w:rsidRDefault="00EA03DA">
      <w:r>
        <w:continuationSeparator/>
      </w:r>
    </w:p>
    <w:p w:rsidR="00EA03DA" w:rsidRDefault="00EA03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embedRegular r:id="rId1" w:fontKey="{A9EE516D-96A8-4749-9DE1-D936F5588AB8}"/>
    <w:embedBold r:id="rId2" w:fontKey="{E3A8DF61-734F-4B96-9DE5-9FAF251313AC}"/>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6"/>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43D1B788-76EE-4B55-809F-C6EA2C66037C}"/>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embedRegular r:id="rId4" w:fontKey="{B267C2BF-75C4-4318-9D15-9E2672B59E70}"/>
    <w:embedBold r:id="rId5" w:fontKey="{DBAA798E-EF88-49EF-AB73-19306ED44E66}"/>
    <w:embedItalic r:id="rId6" w:fontKey="{CFE36F9D-04BF-4836-B40F-989F88B98610}"/>
    <w:embedBoldItalic r:id="rId7" w:fontKey="{0064238C-8671-4BB7-9159-8E4777FC00C3}"/>
  </w:font>
  <w:font w:name="XLOXER+StoneSans">
    <w:altName w:val="Arial"/>
    <w:panose1 w:val="00000000000000000000"/>
    <w:charset w:val="00"/>
    <w:family w:val="swiss"/>
    <w:notTrueType/>
    <w:pitch w:val="default"/>
    <w:sig w:usb0="00000003" w:usb1="00000000" w:usb2="00000000" w:usb3="00000000" w:csb0="00000001"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Microsoft YaHei">
    <w:panose1 w:val="020B0503020204020204"/>
    <w:charset w:val="86"/>
    <w:family w:val="swiss"/>
    <w:pitch w:val="variable"/>
    <w:sig w:usb0="80000287" w:usb1="2ACF3C50" w:usb2="00000016" w:usb3="00000000" w:csb0="0004001F" w:csb1="00000000"/>
    <w:embedRegular r:id="rId8" w:subsetted="1" w:fontKey="{A9EEE93B-6D81-4E5C-A64C-215199ED938F}"/>
  </w:font>
  <w:font w:name="Lucida Sans Unicode">
    <w:panose1 w:val="020B0602030504020204"/>
    <w:charset w:val="00"/>
    <w:family w:val="swiss"/>
    <w:pitch w:val="variable"/>
    <w:sig w:usb0="80000AFF" w:usb1="0000396B" w:usb2="00000000" w:usb3="00000000" w:csb0="000000BF" w:csb1="00000000"/>
    <w:embedRegular r:id="rId9" w:fontKey="{6081AAB3-278B-4AF5-B335-29941BDD9FEB}"/>
    <w:embedItalic r:id="rId10" w:fontKey="{FB97B780-1913-4AF3-9C4A-EF068D56278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sz w:val="20"/>
      </w:rPr>
      <w:id w:val="-696781645"/>
      <w:docPartObj>
        <w:docPartGallery w:val="Page Numbers (Bottom of Page)"/>
        <w:docPartUnique/>
      </w:docPartObj>
    </w:sdtPr>
    <w:sdtEndPr>
      <w:rPr>
        <w:noProof/>
      </w:rPr>
    </w:sdtEndPr>
    <w:sdtContent>
      <w:p w:rsidR="00476C7D" w:rsidRPr="00476C7D" w:rsidRDefault="007F70FC">
        <w:pPr>
          <w:pStyle w:val="Footer"/>
          <w:jc w:val="center"/>
          <w:rPr>
            <w:sz w:val="20"/>
          </w:rP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E674EE">
          <w:rPr>
            <w:sz w:val="20"/>
          </w:rPr>
          <w:t>4</w:t>
        </w:r>
        <w:r w:rsidRPr="00476C7D">
          <w:rPr>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56388714"/>
      <w:docPartObj>
        <w:docPartGallery w:val="Page Numbers (Bottom of Page)"/>
        <w:docPartUnique/>
      </w:docPartObj>
    </w:sdtPr>
    <w:sdtEndPr>
      <w:rPr>
        <w:noProof/>
      </w:rPr>
    </w:sdtEndPr>
    <w:sdtContent>
      <w:p w:rsidR="00476C7D" w:rsidRDefault="007F70FC">
        <w:pPr>
          <w:pStyle w:val="Footer"/>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E674EE">
          <w:rPr>
            <w:sz w:val="20"/>
          </w:rPr>
          <w:t>5</w:t>
        </w:r>
        <w:r w:rsidRPr="00476C7D">
          <w:rPr>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179472855"/>
      <w:docPartObj>
        <w:docPartGallery w:val="Page Numbers (Bottom of Page)"/>
        <w:docPartUnique/>
      </w:docPartObj>
    </w:sdtPr>
    <w:sdtEndPr>
      <w:rPr>
        <w:noProof/>
      </w:rPr>
    </w:sdtEndPr>
    <w:sdtContent>
      <w:p w:rsidR="00476C7D" w:rsidRDefault="007F70FC" w:rsidP="00476C7D">
        <w:pPr>
          <w:pStyle w:val="Footer"/>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E674EE">
          <w:rPr>
            <w:sz w:val="20"/>
          </w:rPr>
          <w:t>1</w:t>
        </w:r>
        <w:r w:rsidRPr="00476C7D">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3DA" w:rsidRDefault="00EA03DA" w:rsidP="00EF075F">
      <w:pPr>
        <w:pStyle w:val="Footer"/>
        <w:spacing w:after="0" w:line="240" w:lineRule="auto"/>
        <w:rPr>
          <w:lang w:val="en-GB"/>
        </w:rPr>
      </w:pPr>
    </w:p>
    <w:p w:rsidR="00EA03DA" w:rsidRDefault="00EA03DA"/>
  </w:footnote>
  <w:footnote w:type="continuationSeparator" w:id="0">
    <w:p w:rsidR="00EA03DA" w:rsidRDefault="00EA03DA">
      <w:r>
        <w:continuationSeparator/>
      </w:r>
    </w:p>
    <w:p w:rsidR="00EA03DA" w:rsidRDefault="00EA03DA"/>
  </w:footnote>
  <w:footnote w:id="1">
    <w:p w:rsidR="00ED275E" w:rsidRDefault="00966866" w:rsidP="00ED275E">
      <w:pPr>
        <w:pStyle w:val="Els-footnote"/>
        <w:ind w:firstLine="0"/>
        <w:rPr>
          <w:sz w:val="18"/>
          <w:szCs w:val="18"/>
        </w:rPr>
      </w:pPr>
      <w:r w:rsidRPr="00ED275E">
        <w:rPr>
          <w:sz w:val="18"/>
          <w:szCs w:val="18"/>
        </w:rPr>
        <w:t xml:space="preserve">* </w:t>
      </w:r>
      <w:proofErr w:type="spellStart"/>
      <w:r w:rsidRPr="00ED275E">
        <w:rPr>
          <w:i/>
          <w:sz w:val="18"/>
          <w:szCs w:val="18"/>
        </w:rPr>
        <w:t>Tác</w:t>
      </w:r>
      <w:proofErr w:type="spellEnd"/>
      <w:r w:rsidRPr="00ED275E">
        <w:rPr>
          <w:i/>
          <w:sz w:val="18"/>
          <w:szCs w:val="18"/>
        </w:rPr>
        <w:t xml:space="preserve"> </w:t>
      </w:r>
      <w:proofErr w:type="spellStart"/>
      <w:r w:rsidRPr="00ED275E">
        <w:rPr>
          <w:i/>
          <w:sz w:val="18"/>
          <w:szCs w:val="18"/>
        </w:rPr>
        <w:t>giả</w:t>
      </w:r>
      <w:proofErr w:type="spellEnd"/>
      <w:r w:rsidRPr="00ED275E">
        <w:rPr>
          <w:i/>
          <w:sz w:val="18"/>
          <w:szCs w:val="18"/>
        </w:rPr>
        <w:t xml:space="preserve"> </w:t>
      </w:r>
      <w:proofErr w:type="spellStart"/>
      <w:r w:rsidR="00337C54" w:rsidRPr="00ED275E">
        <w:rPr>
          <w:i/>
          <w:sz w:val="18"/>
          <w:szCs w:val="18"/>
        </w:rPr>
        <w:t>liên</w:t>
      </w:r>
      <w:proofErr w:type="spellEnd"/>
      <w:r w:rsidR="00337C54" w:rsidRPr="00ED275E">
        <w:rPr>
          <w:i/>
          <w:sz w:val="18"/>
          <w:szCs w:val="18"/>
        </w:rPr>
        <w:t xml:space="preserve"> </w:t>
      </w:r>
      <w:proofErr w:type="spellStart"/>
      <w:r w:rsidR="00337C54" w:rsidRPr="00ED275E">
        <w:rPr>
          <w:i/>
          <w:sz w:val="18"/>
          <w:szCs w:val="18"/>
        </w:rPr>
        <w:t>hệ</w:t>
      </w:r>
      <w:proofErr w:type="spellEnd"/>
    </w:p>
    <w:p w:rsidR="00DA3B1A" w:rsidRPr="00ED275E" w:rsidRDefault="00966866" w:rsidP="00ED275E">
      <w:pPr>
        <w:pStyle w:val="Els-footnote"/>
        <w:ind w:firstLine="0"/>
        <w:rPr>
          <w:sz w:val="18"/>
          <w:szCs w:val="18"/>
        </w:rPr>
      </w:pPr>
      <w:r w:rsidRPr="00ED275E">
        <w:rPr>
          <w:iCs/>
          <w:sz w:val="18"/>
          <w:szCs w:val="18"/>
        </w:rPr>
        <w:t>Email:</w:t>
      </w:r>
      <w:r w:rsidR="00DD099D" w:rsidRPr="00ED275E">
        <w:rPr>
          <w:sz w:val="18"/>
          <w:szCs w:val="18"/>
        </w:rPr>
        <w:t xml:space="preserve"> </w:t>
      </w:r>
      <w:hyperlink r:id="rId1" w:history="1">
        <w:r w:rsidR="007A3D31" w:rsidRPr="000E3CEE">
          <w:rPr>
            <w:rStyle w:val="Hyperlink"/>
            <w:sz w:val="18"/>
            <w:szCs w:val="18"/>
          </w:rPr>
          <w:t>tranvanduoc@humg.edu.vn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35579"/>
      <w:docPartObj>
        <w:docPartGallery w:val="Page Numbers (Top of Page)"/>
        <w:docPartUnique/>
      </w:docPartObj>
    </w:sdtPr>
    <w:sdtEndPr/>
    <w:sdtContent>
      <w:p w:rsidR="00D44955" w:rsidRPr="008E2512" w:rsidRDefault="008E2512" w:rsidP="008E2512">
        <w:pPr>
          <w:pStyle w:val="Header"/>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35587"/>
      <w:docPartObj>
        <w:docPartGallery w:val="Page Numbers (Top of Page)"/>
        <w:docPartUnique/>
      </w:docPartObj>
    </w:sdtPr>
    <w:sdtEndPr/>
    <w:sdtContent>
      <w:p w:rsidR="008E2512" w:rsidRPr="008E2512" w:rsidRDefault="008E2512" w:rsidP="00C20028">
        <w:pPr>
          <w:pStyle w:val="Header"/>
          <w:rPr>
            <w:lang w:val="es-ES"/>
          </w:rPr>
        </w:pPr>
        <w:r w:rsidRPr="00DA3B1A">
          <w:rPr>
            <w:lang w:val="es-ES"/>
          </w:rPr>
          <w:tab/>
        </w:r>
        <w:r>
          <w:rPr>
            <w:lang w:val="es-ES"/>
          </w:rPr>
          <w:tab/>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681" w:type="dxa"/>
      <w:tblInd w:w="108" w:type="dxa"/>
      <w:tblLayout w:type="fixed"/>
      <w:tblLook w:val="0000" w:firstRow="0" w:lastRow="0" w:firstColumn="0" w:lastColumn="0" w:noHBand="0" w:noVBand="0"/>
    </w:tblPr>
    <w:tblGrid>
      <w:gridCol w:w="1735"/>
      <w:gridCol w:w="5949"/>
      <w:gridCol w:w="997"/>
    </w:tblGrid>
    <w:tr w:rsidR="00953DBB" w:rsidTr="00007076">
      <w:trPr>
        <w:trHeight w:val="1408"/>
      </w:trPr>
      <w:tc>
        <w:tcPr>
          <w:tcW w:w="1735" w:type="dxa"/>
        </w:tcPr>
        <w:p w:rsidR="00953DBB" w:rsidRDefault="002D0709" w:rsidP="00632959">
          <w:pPr>
            <w:pStyle w:val="Header"/>
            <w:spacing w:after="0" w:line="240" w:lineRule="auto"/>
            <w:rPr>
              <w:sz w:val="10"/>
            </w:rPr>
          </w:pPr>
          <w:r>
            <w:rPr>
              <w:lang w:eastAsia="zh-CN"/>
            </w:rPr>
            <w:drawing>
              <wp:inline distT="0" distB="0" distL="0" distR="0">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rsidR="00007076" w:rsidRDefault="00EF075F" w:rsidP="008B6CC9">
          <w:pPr>
            <w:pStyle w:val="Header"/>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sidR="002D0709">
            <w:rPr>
              <w:rFonts w:ascii="Arial" w:hAnsi="Arial" w:cs="Arial"/>
              <w:b/>
              <w:i w:val="0"/>
              <w:sz w:val="20"/>
            </w:rPr>
            <w:t xml:space="preserve"> </w:t>
          </w:r>
          <w:r w:rsidRPr="00EF075F">
            <w:rPr>
              <w:rFonts w:ascii="Arial" w:hAnsi="Arial" w:cs="Arial"/>
              <w:b/>
              <w:i w:val="0"/>
              <w:sz w:val="20"/>
            </w:rPr>
            <w:t xml:space="preserve">KHOA HỌC </w:t>
          </w:r>
          <w:r w:rsidR="002D0709">
            <w:rPr>
              <w:rFonts w:ascii="Arial" w:hAnsi="Arial" w:cs="Arial"/>
              <w:b/>
              <w:i w:val="0"/>
              <w:sz w:val="20"/>
            </w:rPr>
            <w:t>TRÁI Đ</w:t>
          </w:r>
          <w:r w:rsidR="008B6CC9">
            <w:rPr>
              <w:rFonts w:ascii="Arial" w:hAnsi="Arial" w:cs="Arial"/>
              <w:b/>
              <w:i w:val="0"/>
              <w:sz w:val="20"/>
            </w:rPr>
            <w:t>Ấ</w:t>
          </w:r>
          <w:r w:rsidR="002D0709">
            <w:rPr>
              <w:rFonts w:ascii="Arial" w:hAnsi="Arial" w:cs="Arial"/>
              <w:b/>
              <w:i w:val="0"/>
              <w:sz w:val="20"/>
            </w:rPr>
            <w:t xml:space="preserve">T </w:t>
          </w:r>
        </w:p>
        <w:p w:rsidR="002D0709" w:rsidRDefault="00EF075F" w:rsidP="008B6CC9">
          <w:pPr>
            <w:pStyle w:val="Header"/>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sidR="003354CF">
            <w:rPr>
              <w:rFonts w:ascii="Arial" w:hAnsi="Arial" w:cs="Arial"/>
              <w:b/>
              <w:i w:val="0"/>
              <w:sz w:val="20"/>
            </w:rPr>
            <w:t>20</w:t>
          </w:r>
          <w:r>
            <w:rPr>
              <w:rFonts w:ascii="Arial" w:hAnsi="Arial" w:cs="Arial"/>
              <w:b/>
              <w:i w:val="0"/>
              <w:sz w:val="20"/>
            </w:rPr>
            <w:t>)</w:t>
          </w:r>
        </w:p>
        <w:p w:rsidR="002D0709" w:rsidRPr="00EF075F" w:rsidRDefault="002D0709" w:rsidP="002D0709">
          <w:pPr>
            <w:pStyle w:val="Header"/>
            <w:spacing w:before="0" w:beforeAutospacing="0" w:after="0" w:line="240" w:lineRule="auto"/>
            <w:jc w:val="center"/>
            <w:rPr>
              <w:rFonts w:ascii="Lucida Sans Unicode" w:hAnsi="Lucida Sans Unicode" w:cs="Lucida Sans Unicode"/>
              <w:i w:val="0"/>
              <w:iCs/>
              <w:sz w:val="18"/>
              <w:szCs w:val="18"/>
            </w:rPr>
          </w:pPr>
        </w:p>
      </w:tc>
      <w:tc>
        <w:tcPr>
          <w:tcW w:w="997" w:type="dxa"/>
        </w:tcPr>
        <w:p w:rsidR="00953DBB" w:rsidRDefault="00953DBB" w:rsidP="00953DBB">
          <w:pPr>
            <w:pStyle w:val="Header"/>
            <w:jc w:val="right"/>
            <w:rPr>
              <w:sz w:val="10"/>
            </w:rPr>
          </w:pPr>
        </w:p>
      </w:tc>
    </w:tr>
  </w:tbl>
  <w:p w:rsidR="00D451FC" w:rsidRPr="00953DBB" w:rsidRDefault="00EA03DA" w:rsidP="00EF075F">
    <w:pPr>
      <w:pStyle w:val="Header"/>
      <w:spacing w:before="0" w:beforeAutospacing="0" w:after="0"/>
      <w:rPr>
        <w:lang w:val="en-GB"/>
      </w:rPr>
    </w:pPr>
    <w:r>
      <w:pict>
        <v:group id="Canvas 3" o:spid="_x0000_s2049" editas="canvas" style="position:absolute;margin-left:-1in;margin-top:-127.85pt;width:44.35pt;height:1.75pt;z-index:251660288;mso-position-horizontal-relative:text;mso-position-vertical-relative:text"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5uozIEoCAADG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5632;height:222;visibility:visible">
            <v:fill o:detectmouseclick="t"/>
            <v:path o:connecttype="none"/>
          </v:shape>
          <v:line id="Line 4" o:spid="_x0000_s2050" style="position:absolute;visibility:visibl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" strokecolor="#1f1e21" strokeweight=".6pt">
            <v:stroke joinstyle="miter"/>
          </v:lin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5">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6">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1">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3">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4">
    <w:nsid w:val="5B3664DE"/>
    <w:multiLevelType w:val="multilevel"/>
    <w:tmpl w:val="67465E66"/>
    <w:lvl w:ilvl="0">
      <w:start w:val="2"/>
      <w:numFmt w:val="decimal"/>
      <w:lvlText w:val="%1."/>
      <w:lvlJc w:val="left"/>
      <w:pPr>
        <w:ind w:left="360" w:hanging="360"/>
      </w:pPr>
      <w:rPr>
        <w:rFonts w:asciiTheme="majorHAnsi" w:eastAsia="SimSun" w:hAnsiTheme="majorHAnsi" w:cstheme="majorHAnsi" w:hint="default"/>
        <w:b/>
      </w:rPr>
    </w:lvl>
    <w:lvl w:ilvl="1">
      <w:start w:val="2"/>
      <w:numFmt w:val="decimal"/>
      <w:lvlText w:val="%1.%2."/>
      <w:lvlJc w:val="left"/>
      <w:pPr>
        <w:ind w:left="360" w:hanging="360"/>
      </w:pPr>
      <w:rPr>
        <w:rFonts w:ascii="Times New Roman" w:eastAsia="SimSun" w:hAnsi="Times New Roman" w:cs="Times New Roman" w:hint="default"/>
        <w:b/>
      </w:rPr>
    </w:lvl>
    <w:lvl w:ilvl="2">
      <w:start w:val="1"/>
      <w:numFmt w:val="decimal"/>
      <w:lvlText w:val="%1.%2.%3."/>
      <w:lvlJc w:val="left"/>
      <w:pPr>
        <w:ind w:left="720" w:hanging="720"/>
      </w:pPr>
      <w:rPr>
        <w:rFonts w:asciiTheme="majorHAnsi" w:eastAsia="SimSun" w:hAnsiTheme="majorHAnsi" w:cstheme="majorHAnsi" w:hint="default"/>
        <w:b/>
      </w:rPr>
    </w:lvl>
    <w:lvl w:ilvl="3">
      <w:start w:val="1"/>
      <w:numFmt w:val="decimal"/>
      <w:lvlText w:val="%1.%2.%3.%4."/>
      <w:lvlJc w:val="left"/>
      <w:pPr>
        <w:ind w:left="720" w:hanging="720"/>
      </w:pPr>
      <w:rPr>
        <w:rFonts w:asciiTheme="majorHAnsi" w:eastAsia="SimSun" w:hAnsiTheme="majorHAnsi" w:cstheme="majorHAnsi" w:hint="default"/>
        <w:b/>
      </w:rPr>
    </w:lvl>
    <w:lvl w:ilvl="4">
      <w:start w:val="1"/>
      <w:numFmt w:val="decimal"/>
      <w:lvlText w:val="%1.%2.%3.%4.%5."/>
      <w:lvlJc w:val="left"/>
      <w:pPr>
        <w:ind w:left="1080" w:hanging="1080"/>
      </w:pPr>
      <w:rPr>
        <w:rFonts w:asciiTheme="majorHAnsi" w:eastAsia="SimSun" w:hAnsiTheme="majorHAnsi" w:cstheme="majorHAnsi" w:hint="default"/>
        <w:b/>
      </w:rPr>
    </w:lvl>
    <w:lvl w:ilvl="5">
      <w:start w:val="1"/>
      <w:numFmt w:val="decimal"/>
      <w:lvlText w:val="%1.%2.%3.%4.%5.%6."/>
      <w:lvlJc w:val="left"/>
      <w:pPr>
        <w:ind w:left="1080" w:hanging="1080"/>
      </w:pPr>
      <w:rPr>
        <w:rFonts w:asciiTheme="majorHAnsi" w:eastAsia="SimSun" w:hAnsiTheme="majorHAnsi" w:cstheme="majorHAnsi" w:hint="default"/>
        <w:b/>
      </w:rPr>
    </w:lvl>
    <w:lvl w:ilvl="6">
      <w:start w:val="1"/>
      <w:numFmt w:val="decimal"/>
      <w:lvlText w:val="%1.%2.%3.%4.%5.%6.%7."/>
      <w:lvlJc w:val="left"/>
      <w:pPr>
        <w:ind w:left="1080" w:hanging="1080"/>
      </w:pPr>
      <w:rPr>
        <w:rFonts w:asciiTheme="majorHAnsi" w:eastAsia="SimSun" w:hAnsiTheme="majorHAnsi" w:cstheme="majorHAnsi" w:hint="default"/>
        <w:b/>
      </w:rPr>
    </w:lvl>
    <w:lvl w:ilvl="7">
      <w:start w:val="1"/>
      <w:numFmt w:val="decimal"/>
      <w:lvlText w:val="%1.%2.%3.%4.%5.%6.%7.%8."/>
      <w:lvlJc w:val="left"/>
      <w:pPr>
        <w:ind w:left="1440" w:hanging="1440"/>
      </w:pPr>
      <w:rPr>
        <w:rFonts w:asciiTheme="majorHAnsi" w:eastAsia="SimSun" w:hAnsiTheme="majorHAnsi" w:cstheme="majorHAnsi" w:hint="default"/>
        <w:b/>
      </w:rPr>
    </w:lvl>
    <w:lvl w:ilvl="8">
      <w:start w:val="1"/>
      <w:numFmt w:val="decimal"/>
      <w:lvlText w:val="%1.%2.%3.%4.%5.%6.%7.%8.%9."/>
      <w:lvlJc w:val="left"/>
      <w:pPr>
        <w:ind w:left="1440" w:hanging="1440"/>
      </w:pPr>
      <w:rPr>
        <w:rFonts w:asciiTheme="majorHAnsi" w:eastAsia="SimSun" w:hAnsiTheme="majorHAnsi" w:cstheme="majorHAnsi" w:hint="default"/>
        <w:b/>
      </w:rPr>
    </w:lvl>
  </w:abstractNum>
  <w:abstractNum w:abstractNumId="15">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nsid w:val="60B254E1"/>
    <w:multiLevelType w:val="multilevel"/>
    <w:tmpl w:val="4086E652"/>
    <w:lvl w:ilvl="0">
      <w:start w:val="3"/>
      <w:numFmt w:val="decimal"/>
      <w:lvlText w:val="%1."/>
      <w:lvlJc w:val="left"/>
      <w:pPr>
        <w:ind w:left="360" w:hanging="360"/>
      </w:pPr>
      <w:rPr>
        <w:rFonts w:asciiTheme="majorHAnsi" w:eastAsia="SimSun" w:hAnsiTheme="majorHAnsi" w:cstheme="majorHAnsi" w:hint="default"/>
        <w:b/>
      </w:rPr>
    </w:lvl>
    <w:lvl w:ilvl="1">
      <w:start w:val="1"/>
      <w:numFmt w:val="decimal"/>
      <w:lvlText w:val="%1.%2."/>
      <w:lvlJc w:val="left"/>
      <w:pPr>
        <w:ind w:left="360" w:hanging="360"/>
      </w:pPr>
      <w:rPr>
        <w:rFonts w:ascii="Times New Roman" w:eastAsia="SimSun" w:hAnsi="Times New Roman" w:cs="Times New Roman" w:hint="default"/>
        <w:b/>
        <w:sz w:val="20"/>
        <w:szCs w:val="20"/>
      </w:rPr>
    </w:lvl>
    <w:lvl w:ilvl="2">
      <w:start w:val="1"/>
      <w:numFmt w:val="decimal"/>
      <w:lvlText w:val="%1.%2.%3."/>
      <w:lvlJc w:val="left"/>
      <w:pPr>
        <w:ind w:left="720" w:hanging="720"/>
      </w:pPr>
      <w:rPr>
        <w:rFonts w:asciiTheme="majorHAnsi" w:eastAsia="SimSun" w:hAnsiTheme="majorHAnsi" w:cstheme="majorHAnsi" w:hint="default"/>
        <w:b/>
      </w:rPr>
    </w:lvl>
    <w:lvl w:ilvl="3">
      <w:start w:val="1"/>
      <w:numFmt w:val="decimal"/>
      <w:lvlText w:val="%1.%2.%3.%4."/>
      <w:lvlJc w:val="left"/>
      <w:pPr>
        <w:ind w:left="720" w:hanging="720"/>
      </w:pPr>
      <w:rPr>
        <w:rFonts w:asciiTheme="majorHAnsi" w:eastAsia="SimSun" w:hAnsiTheme="majorHAnsi" w:cstheme="majorHAnsi" w:hint="default"/>
        <w:b/>
      </w:rPr>
    </w:lvl>
    <w:lvl w:ilvl="4">
      <w:start w:val="1"/>
      <w:numFmt w:val="decimal"/>
      <w:lvlText w:val="%1.%2.%3.%4.%5."/>
      <w:lvlJc w:val="left"/>
      <w:pPr>
        <w:ind w:left="1080" w:hanging="1080"/>
      </w:pPr>
      <w:rPr>
        <w:rFonts w:asciiTheme="majorHAnsi" w:eastAsia="SimSun" w:hAnsiTheme="majorHAnsi" w:cstheme="majorHAnsi" w:hint="default"/>
        <w:b/>
      </w:rPr>
    </w:lvl>
    <w:lvl w:ilvl="5">
      <w:start w:val="1"/>
      <w:numFmt w:val="decimal"/>
      <w:lvlText w:val="%1.%2.%3.%4.%5.%6."/>
      <w:lvlJc w:val="left"/>
      <w:pPr>
        <w:ind w:left="1080" w:hanging="1080"/>
      </w:pPr>
      <w:rPr>
        <w:rFonts w:asciiTheme="majorHAnsi" w:eastAsia="SimSun" w:hAnsiTheme="majorHAnsi" w:cstheme="majorHAnsi" w:hint="default"/>
        <w:b/>
      </w:rPr>
    </w:lvl>
    <w:lvl w:ilvl="6">
      <w:start w:val="1"/>
      <w:numFmt w:val="decimal"/>
      <w:lvlText w:val="%1.%2.%3.%4.%5.%6.%7."/>
      <w:lvlJc w:val="left"/>
      <w:pPr>
        <w:ind w:left="1080" w:hanging="1080"/>
      </w:pPr>
      <w:rPr>
        <w:rFonts w:asciiTheme="majorHAnsi" w:eastAsia="SimSun" w:hAnsiTheme="majorHAnsi" w:cstheme="majorHAnsi" w:hint="default"/>
        <w:b/>
      </w:rPr>
    </w:lvl>
    <w:lvl w:ilvl="7">
      <w:start w:val="1"/>
      <w:numFmt w:val="decimal"/>
      <w:lvlText w:val="%1.%2.%3.%4.%5.%6.%7.%8."/>
      <w:lvlJc w:val="left"/>
      <w:pPr>
        <w:ind w:left="1440" w:hanging="1440"/>
      </w:pPr>
      <w:rPr>
        <w:rFonts w:asciiTheme="majorHAnsi" w:eastAsia="SimSun" w:hAnsiTheme="majorHAnsi" w:cstheme="majorHAnsi" w:hint="default"/>
        <w:b/>
      </w:rPr>
    </w:lvl>
    <w:lvl w:ilvl="8">
      <w:start w:val="1"/>
      <w:numFmt w:val="decimal"/>
      <w:lvlText w:val="%1.%2.%3.%4.%5.%6.%7.%8.%9."/>
      <w:lvlJc w:val="left"/>
      <w:pPr>
        <w:ind w:left="1440" w:hanging="1440"/>
      </w:pPr>
      <w:rPr>
        <w:rFonts w:asciiTheme="majorHAnsi" w:eastAsia="SimSun" w:hAnsiTheme="majorHAnsi" w:cstheme="majorHAnsi" w:hint="default"/>
        <w:b/>
      </w:rPr>
    </w:lvl>
  </w:abstractNum>
  <w:abstractNum w:abstractNumId="19">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2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
  </w:num>
  <w:num w:numId="2">
    <w:abstractNumId w:val="17"/>
  </w:num>
  <w:num w:numId="3">
    <w:abstractNumId w:val="2"/>
  </w:num>
  <w:num w:numId="4">
    <w:abstractNumId w:val="12"/>
  </w:num>
  <w:num w:numId="5">
    <w:abstractNumId w:val="13"/>
  </w:num>
  <w:num w:numId="6">
    <w:abstractNumId w:val="13"/>
  </w:num>
  <w:num w:numId="7">
    <w:abstractNumId w:val="13"/>
  </w:num>
  <w:num w:numId="8">
    <w:abstractNumId w:val="13"/>
  </w:num>
  <w:num w:numId="9">
    <w:abstractNumId w:val="21"/>
  </w:num>
  <w:num w:numId="10">
    <w:abstractNumId w:val="16"/>
  </w:num>
  <w:num w:numId="11">
    <w:abstractNumId w:val="15"/>
  </w:num>
  <w:num w:numId="12">
    <w:abstractNumId w:val="8"/>
  </w:num>
  <w:num w:numId="13">
    <w:abstractNumId w:val="5"/>
  </w:num>
  <w:num w:numId="14">
    <w:abstractNumId w:val="19"/>
  </w:num>
  <w:num w:numId="15">
    <w:abstractNumId w:val="0"/>
  </w:num>
  <w:num w:numId="16">
    <w:abstractNumId w:val="11"/>
  </w:num>
  <w:num w:numId="17">
    <w:abstractNumId w:val="6"/>
  </w:num>
  <w:num w:numId="18">
    <w:abstractNumId w:val="9"/>
  </w:num>
  <w:num w:numId="19">
    <w:abstractNumId w:val="1"/>
  </w:num>
  <w:num w:numId="20">
    <w:abstractNumId w:val="4"/>
  </w:num>
  <w:num w:numId="21">
    <w:abstractNumId w:val="10"/>
  </w:num>
  <w:num w:numId="22">
    <w:abstractNumId w:val="20"/>
  </w:num>
  <w:num w:numId="23">
    <w:abstractNumId w:val="7"/>
  </w:num>
  <w:num w:numId="24">
    <w:abstractNumId w:val="14"/>
  </w:num>
  <w:num w:numId="2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intPostScriptOverText/>
  <w:embedTrueTypeFonts/>
  <w:proofState w:spelling="clean" w:grammar="clean"/>
  <w:defaultTabStop w:val="720"/>
  <w:hyphenationZone w:val="425"/>
  <w:evenAndOddHeaders/>
  <w:drawingGridHorizontalSpacing w:val="120"/>
  <w:drawingGridVerticalSpacing w:val="120"/>
  <w:noPunctuationKerning/>
  <w:characterSpacingControl w:val="doNotCompress"/>
  <w:hdrShapeDefaults>
    <o:shapedefaults v:ext="edit" spidmax="2052"/>
    <o:shapelayout v:ext="edit">
      <o:idmap v:ext="edit" data="2"/>
    </o:shapelayout>
  </w:hdrShapeDefaults>
  <w:footnotePr>
    <w:numFmt w:val="chicago"/>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7076"/>
    <w:rsid w:val="00011180"/>
    <w:rsid w:val="00014C19"/>
    <w:rsid w:val="000178A3"/>
    <w:rsid w:val="000259F2"/>
    <w:rsid w:val="000402C1"/>
    <w:rsid w:val="00050842"/>
    <w:rsid w:val="0005090E"/>
    <w:rsid w:val="000710BC"/>
    <w:rsid w:val="000A413F"/>
    <w:rsid w:val="000A7E8D"/>
    <w:rsid w:val="000B2833"/>
    <w:rsid w:val="000B42D6"/>
    <w:rsid w:val="000B554A"/>
    <w:rsid w:val="000E0694"/>
    <w:rsid w:val="00106283"/>
    <w:rsid w:val="0012580E"/>
    <w:rsid w:val="00131384"/>
    <w:rsid w:val="00137DB4"/>
    <w:rsid w:val="001434DE"/>
    <w:rsid w:val="00152A6A"/>
    <w:rsid w:val="001549EB"/>
    <w:rsid w:val="00163A3C"/>
    <w:rsid w:val="00165114"/>
    <w:rsid w:val="001673B4"/>
    <w:rsid w:val="00181942"/>
    <w:rsid w:val="0018496D"/>
    <w:rsid w:val="001851DD"/>
    <w:rsid w:val="001919F1"/>
    <w:rsid w:val="001945CC"/>
    <w:rsid w:val="00195577"/>
    <w:rsid w:val="001A3C24"/>
    <w:rsid w:val="001A4BA9"/>
    <w:rsid w:val="001A6CA2"/>
    <w:rsid w:val="001B6C29"/>
    <w:rsid w:val="001C29D3"/>
    <w:rsid w:val="001C448C"/>
    <w:rsid w:val="001C4539"/>
    <w:rsid w:val="001C63A1"/>
    <w:rsid w:val="001C6494"/>
    <w:rsid w:val="001D4B1D"/>
    <w:rsid w:val="001F32DE"/>
    <w:rsid w:val="001F767A"/>
    <w:rsid w:val="00206152"/>
    <w:rsid w:val="00206B33"/>
    <w:rsid w:val="00214AF9"/>
    <w:rsid w:val="00222A88"/>
    <w:rsid w:val="0023573D"/>
    <w:rsid w:val="0023671A"/>
    <w:rsid w:val="00240323"/>
    <w:rsid w:val="00246504"/>
    <w:rsid w:val="00253093"/>
    <w:rsid w:val="0025410F"/>
    <w:rsid w:val="00262380"/>
    <w:rsid w:val="00262396"/>
    <w:rsid w:val="00265867"/>
    <w:rsid w:val="00271116"/>
    <w:rsid w:val="00273349"/>
    <w:rsid w:val="00276E8D"/>
    <w:rsid w:val="0029773D"/>
    <w:rsid w:val="002A4D43"/>
    <w:rsid w:val="002D0709"/>
    <w:rsid w:val="002D2372"/>
    <w:rsid w:val="002E530C"/>
    <w:rsid w:val="002F0026"/>
    <w:rsid w:val="003124CC"/>
    <w:rsid w:val="003158D5"/>
    <w:rsid w:val="00330BAE"/>
    <w:rsid w:val="0033215C"/>
    <w:rsid w:val="003354CF"/>
    <w:rsid w:val="003362FE"/>
    <w:rsid w:val="00337C54"/>
    <w:rsid w:val="00343A80"/>
    <w:rsid w:val="00354498"/>
    <w:rsid w:val="00356B5C"/>
    <w:rsid w:val="00366FFF"/>
    <w:rsid w:val="00372DEC"/>
    <w:rsid w:val="003732EE"/>
    <w:rsid w:val="00374242"/>
    <w:rsid w:val="00385506"/>
    <w:rsid w:val="0038717A"/>
    <w:rsid w:val="00387721"/>
    <w:rsid w:val="00397578"/>
    <w:rsid w:val="003B680A"/>
    <w:rsid w:val="003C21FC"/>
    <w:rsid w:val="003C50DC"/>
    <w:rsid w:val="003D0DAA"/>
    <w:rsid w:val="003E006E"/>
    <w:rsid w:val="003E3A6B"/>
    <w:rsid w:val="004005C2"/>
    <w:rsid w:val="00401FB1"/>
    <w:rsid w:val="00416297"/>
    <w:rsid w:val="00416E60"/>
    <w:rsid w:val="0042277A"/>
    <w:rsid w:val="004251B4"/>
    <w:rsid w:val="00427D83"/>
    <w:rsid w:val="004347EF"/>
    <w:rsid w:val="004349F5"/>
    <w:rsid w:val="004431CE"/>
    <w:rsid w:val="004458C8"/>
    <w:rsid w:val="0044773C"/>
    <w:rsid w:val="00456B99"/>
    <w:rsid w:val="00476C7D"/>
    <w:rsid w:val="00481F1C"/>
    <w:rsid w:val="00490B5A"/>
    <w:rsid w:val="004923BB"/>
    <w:rsid w:val="00494433"/>
    <w:rsid w:val="00495631"/>
    <w:rsid w:val="004B0921"/>
    <w:rsid w:val="004B7C49"/>
    <w:rsid w:val="004C29E8"/>
    <w:rsid w:val="004C7F04"/>
    <w:rsid w:val="004D0B83"/>
    <w:rsid w:val="004D2A75"/>
    <w:rsid w:val="004E022B"/>
    <w:rsid w:val="004E3D66"/>
    <w:rsid w:val="00500C09"/>
    <w:rsid w:val="0050188B"/>
    <w:rsid w:val="005101DF"/>
    <w:rsid w:val="00511DF8"/>
    <w:rsid w:val="00512D14"/>
    <w:rsid w:val="00531234"/>
    <w:rsid w:val="00531BCB"/>
    <w:rsid w:val="00551770"/>
    <w:rsid w:val="00556ECC"/>
    <w:rsid w:val="0056092C"/>
    <w:rsid w:val="00565F8D"/>
    <w:rsid w:val="00581120"/>
    <w:rsid w:val="00581A53"/>
    <w:rsid w:val="005845F6"/>
    <w:rsid w:val="00586F77"/>
    <w:rsid w:val="005B0B28"/>
    <w:rsid w:val="005B7543"/>
    <w:rsid w:val="005C2DF7"/>
    <w:rsid w:val="005C541E"/>
    <w:rsid w:val="005D29C5"/>
    <w:rsid w:val="005E4A76"/>
    <w:rsid w:val="005F091B"/>
    <w:rsid w:val="005F3E15"/>
    <w:rsid w:val="005F5F10"/>
    <w:rsid w:val="006111B6"/>
    <w:rsid w:val="00614D93"/>
    <w:rsid w:val="006151F1"/>
    <w:rsid w:val="00616BF1"/>
    <w:rsid w:val="00621E58"/>
    <w:rsid w:val="00631DB2"/>
    <w:rsid w:val="00632959"/>
    <w:rsid w:val="0063333B"/>
    <w:rsid w:val="00636CAE"/>
    <w:rsid w:val="00645D3A"/>
    <w:rsid w:val="006503AC"/>
    <w:rsid w:val="00651A32"/>
    <w:rsid w:val="006542EC"/>
    <w:rsid w:val="00654753"/>
    <w:rsid w:val="00655B46"/>
    <w:rsid w:val="00657F85"/>
    <w:rsid w:val="00661A18"/>
    <w:rsid w:val="00662F5C"/>
    <w:rsid w:val="00665F95"/>
    <w:rsid w:val="00677820"/>
    <w:rsid w:val="00693265"/>
    <w:rsid w:val="006A4F38"/>
    <w:rsid w:val="006B07D2"/>
    <w:rsid w:val="006B2E1F"/>
    <w:rsid w:val="006B2E9F"/>
    <w:rsid w:val="006B40A5"/>
    <w:rsid w:val="006C26FC"/>
    <w:rsid w:val="006C66B0"/>
    <w:rsid w:val="006D0D09"/>
    <w:rsid w:val="006D23C8"/>
    <w:rsid w:val="006D64BB"/>
    <w:rsid w:val="006E19D5"/>
    <w:rsid w:val="006E43F4"/>
    <w:rsid w:val="006F05DD"/>
    <w:rsid w:val="006F5566"/>
    <w:rsid w:val="006F6890"/>
    <w:rsid w:val="007048F7"/>
    <w:rsid w:val="00706DC5"/>
    <w:rsid w:val="007123EE"/>
    <w:rsid w:val="00713A83"/>
    <w:rsid w:val="007163BC"/>
    <w:rsid w:val="00726007"/>
    <w:rsid w:val="007260E9"/>
    <w:rsid w:val="00727C06"/>
    <w:rsid w:val="00731309"/>
    <w:rsid w:val="0073506D"/>
    <w:rsid w:val="00745DF2"/>
    <w:rsid w:val="0076007D"/>
    <w:rsid w:val="0077386F"/>
    <w:rsid w:val="007746B7"/>
    <w:rsid w:val="007760BC"/>
    <w:rsid w:val="007A3D31"/>
    <w:rsid w:val="007A4C2E"/>
    <w:rsid w:val="007B183A"/>
    <w:rsid w:val="007B7278"/>
    <w:rsid w:val="007C4E08"/>
    <w:rsid w:val="007D7C6A"/>
    <w:rsid w:val="007E3931"/>
    <w:rsid w:val="007F0A2B"/>
    <w:rsid w:val="007F0B28"/>
    <w:rsid w:val="007F2BE9"/>
    <w:rsid w:val="007F70FC"/>
    <w:rsid w:val="0081182E"/>
    <w:rsid w:val="00823EF4"/>
    <w:rsid w:val="008306DE"/>
    <w:rsid w:val="00831073"/>
    <w:rsid w:val="00833194"/>
    <w:rsid w:val="00844FE1"/>
    <w:rsid w:val="008605D3"/>
    <w:rsid w:val="00861B01"/>
    <w:rsid w:val="00873EB3"/>
    <w:rsid w:val="00874A8D"/>
    <w:rsid w:val="008766B4"/>
    <w:rsid w:val="00884E3A"/>
    <w:rsid w:val="00892119"/>
    <w:rsid w:val="00896295"/>
    <w:rsid w:val="008974F6"/>
    <w:rsid w:val="008A6D5A"/>
    <w:rsid w:val="008B6CC9"/>
    <w:rsid w:val="008B6FD9"/>
    <w:rsid w:val="008E2512"/>
    <w:rsid w:val="008E3F38"/>
    <w:rsid w:val="008E6B1E"/>
    <w:rsid w:val="008F7017"/>
    <w:rsid w:val="008F73B6"/>
    <w:rsid w:val="00900E4A"/>
    <w:rsid w:val="00902AB2"/>
    <w:rsid w:val="00902E76"/>
    <w:rsid w:val="0091044C"/>
    <w:rsid w:val="00915224"/>
    <w:rsid w:val="00921C8F"/>
    <w:rsid w:val="00942290"/>
    <w:rsid w:val="009432D1"/>
    <w:rsid w:val="00943AC7"/>
    <w:rsid w:val="00953DBB"/>
    <w:rsid w:val="009547AB"/>
    <w:rsid w:val="0096591F"/>
    <w:rsid w:val="00966866"/>
    <w:rsid w:val="00974B6D"/>
    <w:rsid w:val="00976D48"/>
    <w:rsid w:val="009772CE"/>
    <w:rsid w:val="009859CF"/>
    <w:rsid w:val="009900ED"/>
    <w:rsid w:val="009924A0"/>
    <w:rsid w:val="00995870"/>
    <w:rsid w:val="009A3DCA"/>
    <w:rsid w:val="009A69D6"/>
    <w:rsid w:val="009B093B"/>
    <w:rsid w:val="009B7056"/>
    <w:rsid w:val="009B7984"/>
    <w:rsid w:val="009C53B3"/>
    <w:rsid w:val="009E771C"/>
    <w:rsid w:val="009E7C0A"/>
    <w:rsid w:val="009F5F47"/>
    <w:rsid w:val="00A01A2C"/>
    <w:rsid w:val="00A2316C"/>
    <w:rsid w:val="00A26C4E"/>
    <w:rsid w:val="00A274D4"/>
    <w:rsid w:val="00A3438F"/>
    <w:rsid w:val="00A403CE"/>
    <w:rsid w:val="00A44166"/>
    <w:rsid w:val="00A45210"/>
    <w:rsid w:val="00A46E29"/>
    <w:rsid w:val="00A60AE0"/>
    <w:rsid w:val="00A65841"/>
    <w:rsid w:val="00A86739"/>
    <w:rsid w:val="00AB1886"/>
    <w:rsid w:val="00AB3B1E"/>
    <w:rsid w:val="00AB6422"/>
    <w:rsid w:val="00AD3BC4"/>
    <w:rsid w:val="00AE54E7"/>
    <w:rsid w:val="00AE7D97"/>
    <w:rsid w:val="00AF035C"/>
    <w:rsid w:val="00B00F94"/>
    <w:rsid w:val="00B0796E"/>
    <w:rsid w:val="00B16524"/>
    <w:rsid w:val="00B17EA7"/>
    <w:rsid w:val="00B20C01"/>
    <w:rsid w:val="00B335CD"/>
    <w:rsid w:val="00B33737"/>
    <w:rsid w:val="00B41B72"/>
    <w:rsid w:val="00B43444"/>
    <w:rsid w:val="00B51521"/>
    <w:rsid w:val="00B52A14"/>
    <w:rsid w:val="00B874F4"/>
    <w:rsid w:val="00B97AEE"/>
    <w:rsid w:val="00BA4A14"/>
    <w:rsid w:val="00BC1341"/>
    <w:rsid w:val="00BD0823"/>
    <w:rsid w:val="00BD15BE"/>
    <w:rsid w:val="00C01B1F"/>
    <w:rsid w:val="00C20028"/>
    <w:rsid w:val="00C22098"/>
    <w:rsid w:val="00C30768"/>
    <w:rsid w:val="00C314ED"/>
    <w:rsid w:val="00C33417"/>
    <w:rsid w:val="00C442F0"/>
    <w:rsid w:val="00C4568F"/>
    <w:rsid w:val="00C663CD"/>
    <w:rsid w:val="00C7390C"/>
    <w:rsid w:val="00C74C94"/>
    <w:rsid w:val="00C772ED"/>
    <w:rsid w:val="00C82718"/>
    <w:rsid w:val="00C87EC1"/>
    <w:rsid w:val="00C96AD5"/>
    <w:rsid w:val="00CC353F"/>
    <w:rsid w:val="00CC5B86"/>
    <w:rsid w:val="00CD28D8"/>
    <w:rsid w:val="00CF18C7"/>
    <w:rsid w:val="00D049CE"/>
    <w:rsid w:val="00D05B1E"/>
    <w:rsid w:val="00D13025"/>
    <w:rsid w:val="00D23420"/>
    <w:rsid w:val="00D3066F"/>
    <w:rsid w:val="00D40029"/>
    <w:rsid w:val="00D44955"/>
    <w:rsid w:val="00D451FC"/>
    <w:rsid w:val="00D47204"/>
    <w:rsid w:val="00D9236B"/>
    <w:rsid w:val="00DA0C7E"/>
    <w:rsid w:val="00DA3B1A"/>
    <w:rsid w:val="00DC1211"/>
    <w:rsid w:val="00DC4AE4"/>
    <w:rsid w:val="00DD06FE"/>
    <w:rsid w:val="00DD099D"/>
    <w:rsid w:val="00DE0C76"/>
    <w:rsid w:val="00DE6A35"/>
    <w:rsid w:val="00DF0777"/>
    <w:rsid w:val="00DF6FF0"/>
    <w:rsid w:val="00E01AD8"/>
    <w:rsid w:val="00E03623"/>
    <w:rsid w:val="00E14BE6"/>
    <w:rsid w:val="00E1625E"/>
    <w:rsid w:val="00E174CF"/>
    <w:rsid w:val="00E373B1"/>
    <w:rsid w:val="00E37814"/>
    <w:rsid w:val="00E452D1"/>
    <w:rsid w:val="00E53A2E"/>
    <w:rsid w:val="00E56E9D"/>
    <w:rsid w:val="00E6172A"/>
    <w:rsid w:val="00E62572"/>
    <w:rsid w:val="00E6459B"/>
    <w:rsid w:val="00E674EE"/>
    <w:rsid w:val="00E82472"/>
    <w:rsid w:val="00E8580C"/>
    <w:rsid w:val="00EA03DA"/>
    <w:rsid w:val="00EA0E0B"/>
    <w:rsid w:val="00EB1C7D"/>
    <w:rsid w:val="00ED275E"/>
    <w:rsid w:val="00EE3813"/>
    <w:rsid w:val="00EF075F"/>
    <w:rsid w:val="00EF0BCA"/>
    <w:rsid w:val="00EF26B2"/>
    <w:rsid w:val="00EF5BB4"/>
    <w:rsid w:val="00F07357"/>
    <w:rsid w:val="00F10C4F"/>
    <w:rsid w:val="00F27E05"/>
    <w:rsid w:val="00F50DE6"/>
    <w:rsid w:val="00F50FF7"/>
    <w:rsid w:val="00F54919"/>
    <w:rsid w:val="00F7261F"/>
    <w:rsid w:val="00F73EC1"/>
    <w:rsid w:val="00F80089"/>
    <w:rsid w:val="00F943CE"/>
    <w:rsid w:val="00F949D9"/>
    <w:rsid w:val="00FD3F7F"/>
    <w:rsid w:val="00FD53E1"/>
    <w:rsid w:val="00FD692B"/>
    <w:rsid w:val="00FD779F"/>
    <w:rsid w:val="00FE36C0"/>
    <w:rsid w:val="00FF2945"/>
    <w:rsid w:val="00FF29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90E"/>
    <w:pPr>
      <w:widowControl w:val="0"/>
    </w:pPr>
    <w:rPr>
      <w:lang w:val="en-GB"/>
    </w:rPr>
  </w:style>
  <w:style w:type="paragraph" w:styleId="Heading1">
    <w:name w:val="heading 1"/>
    <w:basedOn w:val="Normal"/>
    <w:next w:val="Normal"/>
    <w:link w:val="Heading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Heading4">
    <w:name w:val="heading 4"/>
    <w:basedOn w:val="Normal"/>
    <w:next w:val="Normal"/>
    <w:qFormat/>
    <w:rsid w:val="0005090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Normal"/>
    <w:rsid w:val="0005090E"/>
    <w:pPr>
      <w:spacing w:line="220" w:lineRule="exact"/>
      <w:jc w:val="both"/>
    </w:pPr>
    <w:rPr>
      <w:sz w:val="18"/>
    </w:rPr>
  </w:style>
  <w:style w:type="paragraph" w:customStyle="1" w:styleId="Els-acknowledgement">
    <w:name w:val="Els-acknowledgement"/>
    <w:next w:val="Normal"/>
    <w:rsid w:val="0005090E"/>
    <w:pPr>
      <w:keepNext/>
      <w:spacing w:before="480" w:after="240" w:line="220" w:lineRule="exact"/>
    </w:pPr>
    <w:rPr>
      <w:b/>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Normal"/>
    <w:rsid w:val="0005090E"/>
    <w:pPr>
      <w:numPr>
        <w:numId w:val="1"/>
      </w:numPr>
      <w:spacing w:before="480" w:after="240" w:line="220" w:lineRule="exact"/>
    </w:pPr>
    <w:rPr>
      <w:b/>
    </w:rPr>
  </w:style>
  <w:style w:type="paragraph" w:customStyle="1" w:styleId="Els-appendixsubhead">
    <w:name w:val="Els-appendixsubhead"/>
    <w:next w:val="Normal"/>
    <w:rsid w:val="0005090E"/>
    <w:pPr>
      <w:numPr>
        <w:ilvl w:val="1"/>
        <w:numId w:val="2"/>
      </w:numPr>
      <w:spacing w:before="240" w:after="240" w:line="220" w:lineRule="exact"/>
    </w:pPr>
    <w:rPr>
      <w:i/>
    </w:rPr>
  </w:style>
  <w:style w:type="paragraph" w:customStyle="1" w:styleId="Els-Author">
    <w:name w:val="Els-Author"/>
    <w:next w:val="Normal"/>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Normal"/>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Normal"/>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D0B83"/>
    <w:pPr>
      <w:suppressAutoHyphens/>
      <w:jc w:val="center"/>
    </w:pPr>
    <w:rPr>
      <w:b/>
      <w:sz w:val="30"/>
      <w:lang w:val="vi-VN"/>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Heading1Char">
    <w:name w:val="Heading 1 Char"/>
    <w:basedOn w:val="DefaultParagraphFont"/>
    <w:link w:val="Heading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59"/>
    <w:rsid w:val="008E2512"/>
    <w:rPr>
      <w:rFonts w:asciiTheme="minorHAnsi" w:eastAsia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basedOn w:val="DefaultParagraphFont"/>
    <w:link w:val="EndNoteBibliography"/>
    <w:rsid w:val="008E2512"/>
    <w:rPr>
      <w:noProof/>
    </w:rPr>
  </w:style>
  <w:style w:type="character" w:customStyle="1" w:styleId="HeaderChar">
    <w:name w:val="Header Char"/>
    <w:basedOn w:val="DefaultParagraphFont"/>
    <w:link w:val="Header"/>
    <w:uiPriority w:val="99"/>
    <w:rsid w:val="008E2512"/>
    <w:rPr>
      <w:i/>
      <w:noProof/>
      <w:sz w:val="16"/>
    </w:rPr>
  </w:style>
  <w:style w:type="character" w:customStyle="1" w:styleId="FooterChar">
    <w:name w:val="Footer Char"/>
    <w:basedOn w:val="DefaultParagraphFont"/>
    <w:link w:val="Footer"/>
    <w:uiPriority w:val="99"/>
    <w:rsid w:val="00E174CF"/>
    <w:rPr>
      <w:noProof/>
      <w:sz w:val="16"/>
    </w:rPr>
  </w:style>
  <w:style w:type="character" w:customStyle="1" w:styleId="UnresolvedMention1">
    <w:name w:val="Unresolved Mention1"/>
    <w:basedOn w:val="DefaultParagraphFont"/>
    <w:uiPriority w:val="99"/>
    <w:semiHidden/>
    <w:unhideWhenUsed/>
    <w:rsid w:val="00ED275E"/>
    <w:rPr>
      <w:color w:val="605E5C"/>
      <w:shd w:val="clear" w:color="auto" w:fill="E1DFDD"/>
    </w:rPr>
  </w:style>
  <w:style w:type="table" w:customStyle="1" w:styleId="TableGrid1">
    <w:name w:val="Table Grid1"/>
    <w:basedOn w:val="TableNormal"/>
    <w:next w:val="TableGrid"/>
    <w:rsid w:val="007A3D31"/>
    <w:pPr>
      <w:widowControl w:val="0"/>
      <w:jc w:val="both"/>
    </w:pPr>
    <w:rPr>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fontTable" Target="fontTable.xml"/><Relationship Id="rId21" Type="http://schemas.openxmlformats.org/officeDocument/2006/relationships/image" Target="media/image6.wmf"/><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5.wmf"/><Relationship Id="rId31" Type="http://schemas.openxmlformats.org/officeDocument/2006/relationships/image" Target="media/image11.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tranvanduoc@humg.edu.v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76159230096238"/>
          <c:y val="7.8125546806649182E-2"/>
          <c:w val="0.83468285214348203"/>
          <c:h val="0.65480606590842816"/>
        </c:manualLayout>
      </c:layout>
      <c:lineChart>
        <c:grouping val="standard"/>
        <c:varyColors val="0"/>
        <c:ser>
          <c:idx val="0"/>
          <c:order val="0"/>
          <c:tx>
            <c:strRef>
              <c:f>Sheet1!$B$5</c:f>
              <c:strCache>
                <c:ptCount val="1"/>
                <c:pt idx="0">
                  <c:v>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Sheet1!$C$4:$I$4</c:f>
              <c:numCache>
                <c:formatCode>General</c:formatCode>
                <c:ptCount val="7"/>
                <c:pt idx="0">
                  <c:v>1050</c:v>
                </c:pt>
                <c:pt idx="1">
                  <c:v>1100</c:v>
                </c:pt>
                <c:pt idx="2">
                  <c:v>1150</c:v>
                </c:pt>
                <c:pt idx="3">
                  <c:v>1200</c:v>
                </c:pt>
                <c:pt idx="4">
                  <c:v>1250</c:v>
                </c:pt>
                <c:pt idx="5">
                  <c:v>1300</c:v>
                </c:pt>
                <c:pt idx="6">
                  <c:v>1350</c:v>
                </c:pt>
              </c:numCache>
            </c:numRef>
          </c:cat>
          <c:val>
            <c:numRef>
              <c:f>Sheet1!$C$5:$I$5</c:f>
              <c:numCache>
                <c:formatCode>General</c:formatCode>
                <c:ptCount val="7"/>
                <c:pt idx="0">
                  <c:v>15.64</c:v>
                </c:pt>
                <c:pt idx="1">
                  <c:v>16.2</c:v>
                </c:pt>
                <c:pt idx="2">
                  <c:v>17.88</c:v>
                </c:pt>
                <c:pt idx="3">
                  <c:v>42.46</c:v>
                </c:pt>
                <c:pt idx="4">
                  <c:v>57.54</c:v>
                </c:pt>
                <c:pt idx="5">
                  <c:v>69.83</c:v>
                </c:pt>
                <c:pt idx="6">
                  <c:v>69.83</c:v>
                </c:pt>
              </c:numCache>
            </c:numRef>
          </c:val>
          <c:smooth val="0"/>
        </c:ser>
        <c:ser>
          <c:idx val="1"/>
          <c:order val="1"/>
          <c:tx>
            <c:strRef>
              <c:f>Sheet1!$B$6</c:f>
              <c:strCache>
                <c:ptCount val="1"/>
                <c:pt idx="0">
                  <c:v>Pb</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Sheet1!$C$4:$I$4</c:f>
              <c:numCache>
                <c:formatCode>General</c:formatCode>
                <c:ptCount val="7"/>
                <c:pt idx="0">
                  <c:v>1050</c:v>
                </c:pt>
                <c:pt idx="1">
                  <c:v>1100</c:v>
                </c:pt>
                <c:pt idx="2">
                  <c:v>1150</c:v>
                </c:pt>
                <c:pt idx="3">
                  <c:v>1200</c:v>
                </c:pt>
                <c:pt idx="4">
                  <c:v>1250</c:v>
                </c:pt>
                <c:pt idx="5">
                  <c:v>1300</c:v>
                </c:pt>
                <c:pt idx="6">
                  <c:v>1350</c:v>
                </c:pt>
              </c:numCache>
            </c:numRef>
          </c:cat>
          <c:val>
            <c:numRef>
              <c:f>Sheet1!$C$6:$I$6</c:f>
              <c:numCache>
                <c:formatCode>General</c:formatCode>
                <c:ptCount val="7"/>
                <c:pt idx="0">
                  <c:v>97.76</c:v>
                </c:pt>
                <c:pt idx="1">
                  <c:v>98.53</c:v>
                </c:pt>
                <c:pt idx="2">
                  <c:v>99</c:v>
                </c:pt>
                <c:pt idx="3">
                  <c:v>99.56</c:v>
                </c:pt>
                <c:pt idx="4">
                  <c:v>99.59</c:v>
                </c:pt>
                <c:pt idx="5">
                  <c:v>99</c:v>
                </c:pt>
                <c:pt idx="6">
                  <c:v>98.7</c:v>
                </c:pt>
              </c:numCache>
            </c:numRef>
          </c:val>
          <c:smooth val="0"/>
        </c:ser>
        <c:ser>
          <c:idx val="2"/>
          <c:order val="2"/>
          <c:tx>
            <c:strRef>
              <c:f>Sheet1!$B$7</c:f>
              <c:strCache>
                <c:ptCount val="1"/>
                <c:pt idx="0">
                  <c:v>Zn</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Sheet1!$C$4:$I$4</c:f>
              <c:numCache>
                <c:formatCode>General</c:formatCode>
                <c:ptCount val="7"/>
                <c:pt idx="0">
                  <c:v>1050</c:v>
                </c:pt>
                <c:pt idx="1">
                  <c:v>1100</c:v>
                </c:pt>
                <c:pt idx="2">
                  <c:v>1150</c:v>
                </c:pt>
                <c:pt idx="3">
                  <c:v>1200</c:v>
                </c:pt>
                <c:pt idx="4">
                  <c:v>1250</c:v>
                </c:pt>
                <c:pt idx="5">
                  <c:v>1300</c:v>
                </c:pt>
                <c:pt idx="6">
                  <c:v>1350</c:v>
                </c:pt>
              </c:numCache>
            </c:numRef>
          </c:cat>
          <c:val>
            <c:numRef>
              <c:f>Sheet1!$C$7:$I$7</c:f>
              <c:numCache>
                <c:formatCode>General</c:formatCode>
                <c:ptCount val="7"/>
                <c:pt idx="0">
                  <c:v>37.909999999999997</c:v>
                </c:pt>
                <c:pt idx="1">
                  <c:v>51.1</c:v>
                </c:pt>
                <c:pt idx="2">
                  <c:v>46.7</c:v>
                </c:pt>
                <c:pt idx="3">
                  <c:v>41.21</c:v>
                </c:pt>
                <c:pt idx="4">
                  <c:v>41.21</c:v>
                </c:pt>
                <c:pt idx="5">
                  <c:v>29.12</c:v>
                </c:pt>
                <c:pt idx="6">
                  <c:v>25.16</c:v>
                </c:pt>
              </c:numCache>
            </c:numRef>
          </c:val>
          <c:smooth val="0"/>
        </c:ser>
        <c:ser>
          <c:idx val="3"/>
          <c:order val="3"/>
          <c:tx>
            <c:strRef>
              <c:f>Sheet1!$B$8</c:f>
              <c:strCache>
                <c:ptCount val="1"/>
                <c:pt idx="0">
                  <c:v>Cu</c:v>
                </c:pt>
              </c:strCache>
            </c:strRef>
          </c:tx>
          <c:spPr>
            <a:ln w="22225" cap="rnd">
              <a:solidFill>
                <a:schemeClr val="accent4"/>
              </a:solidFill>
              <a:round/>
            </a:ln>
            <a:effectLst/>
          </c:spPr>
          <c:marker>
            <c:symbol val="x"/>
            <c:size val="6"/>
            <c:spPr>
              <a:noFill/>
              <a:ln w="9525">
                <a:solidFill>
                  <a:schemeClr val="accent4"/>
                </a:solidFill>
                <a:round/>
              </a:ln>
              <a:effectLst/>
            </c:spPr>
          </c:marker>
          <c:cat>
            <c:numRef>
              <c:f>Sheet1!$C$4:$I$4</c:f>
              <c:numCache>
                <c:formatCode>General</c:formatCode>
                <c:ptCount val="7"/>
                <c:pt idx="0">
                  <c:v>1050</c:v>
                </c:pt>
                <c:pt idx="1">
                  <c:v>1100</c:v>
                </c:pt>
                <c:pt idx="2">
                  <c:v>1150</c:v>
                </c:pt>
                <c:pt idx="3">
                  <c:v>1200</c:v>
                </c:pt>
                <c:pt idx="4">
                  <c:v>1250</c:v>
                </c:pt>
                <c:pt idx="5">
                  <c:v>1300</c:v>
                </c:pt>
                <c:pt idx="6">
                  <c:v>1350</c:v>
                </c:pt>
              </c:numCache>
            </c:numRef>
          </c:cat>
          <c:val>
            <c:numRef>
              <c:f>Sheet1!$C$8:$I$8</c:f>
              <c:numCache>
                <c:formatCode>General</c:formatCode>
                <c:ptCount val="7"/>
                <c:pt idx="0">
                  <c:v>25.64</c:v>
                </c:pt>
                <c:pt idx="1">
                  <c:v>41.02</c:v>
                </c:pt>
                <c:pt idx="2">
                  <c:v>30.77</c:v>
                </c:pt>
                <c:pt idx="3">
                  <c:v>28.2</c:v>
                </c:pt>
                <c:pt idx="4">
                  <c:v>23.08</c:v>
                </c:pt>
                <c:pt idx="5">
                  <c:v>23.08</c:v>
                </c:pt>
                <c:pt idx="6">
                  <c:v>15.38</c:v>
                </c:pt>
              </c:numCache>
            </c:numRef>
          </c:val>
          <c:smooth val="0"/>
        </c:ser>
        <c:ser>
          <c:idx val="4"/>
          <c:order val="4"/>
          <c:tx>
            <c:strRef>
              <c:f>Sheet1!$B$9</c:f>
              <c:strCache>
                <c:ptCount val="1"/>
                <c:pt idx="0">
                  <c:v>As</c:v>
                </c:pt>
              </c:strCache>
            </c:strRef>
          </c:tx>
          <c:spPr>
            <a:ln w="22225" cap="rnd">
              <a:solidFill>
                <a:schemeClr val="accent5"/>
              </a:solidFill>
              <a:round/>
            </a:ln>
            <a:effectLst/>
          </c:spPr>
          <c:marker>
            <c:symbol val="star"/>
            <c:size val="6"/>
            <c:spPr>
              <a:noFill/>
              <a:ln w="9525">
                <a:solidFill>
                  <a:schemeClr val="accent5"/>
                </a:solidFill>
                <a:round/>
              </a:ln>
              <a:effectLst/>
            </c:spPr>
          </c:marker>
          <c:cat>
            <c:numRef>
              <c:f>Sheet1!$C$4:$I$4</c:f>
              <c:numCache>
                <c:formatCode>General</c:formatCode>
                <c:ptCount val="7"/>
                <c:pt idx="0">
                  <c:v>1050</c:v>
                </c:pt>
                <c:pt idx="1">
                  <c:v>1100</c:v>
                </c:pt>
                <c:pt idx="2">
                  <c:v>1150</c:v>
                </c:pt>
                <c:pt idx="3">
                  <c:v>1200</c:v>
                </c:pt>
                <c:pt idx="4">
                  <c:v>1250</c:v>
                </c:pt>
                <c:pt idx="5">
                  <c:v>1300</c:v>
                </c:pt>
                <c:pt idx="6">
                  <c:v>1350</c:v>
                </c:pt>
              </c:numCache>
            </c:numRef>
          </c:cat>
          <c:val>
            <c:numRef>
              <c:f>Sheet1!$C$9:$I$9</c:f>
              <c:numCache>
                <c:formatCode>General</c:formatCode>
                <c:ptCount val="7"/>
                <c:pt idx="0">
                  <c:v>26.07</c:v>
                </c:pt>
                <c:pt idx="1">
                  <c:v>26.07</c:v>
                </c:pt>
                <c:pt idx="2">
                  <c:v>21.74</c:v>
                </c:pt>
                <c:pt idx="3">
                  <c:v>19.57</c:v>
                </c:pt>
                <c:pt idx="4">
                  <c:v>17.39</c:v>
                </c:pt>
                <c:pt idx="5">
                  <c:v>13.04</c:v>
                </c:pt>
                <c:pt idx="6">
                  <c:v>13.04</c:v>
                </c:pt>
              </c:numCache>
            </c:numRef>
          </c:val>
          <c:smooth val="0"/>
        </c:ser>
        <c:dLbls>
          <c:showLegendKey val="0"/>
          <c:showVal val="0"/>
          <c:showCatName val="0"/>
          <c:showSerName val="0"/>
          <c:showPercent val="0"/>
          <c:showBubbleSize val="0"/>
        </c:dLbls>
        <c:marker val="1"/>
        <c:smooth val="0"/>
        <c:axId val="1944903040"/>
        <c:axId val="1944887808"/>
      </c:lineChart>
      <c:catAx>
        <c:axId val="1944903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Nhiệt</a:t>
                </a:r>
                <a:r>
                  <a:rPr lang="en-US" baseline="0">
                    <a:latin typeface="Times New Roman" panose="02020603050405020304" pitchFamily="18" charset="0"/>
                    <a:cs typeface="Times New Roman" panose="02020603050405020304" pitchFamily="18" charset="0"/>
                  </a:rPr>
                  <a:t> độ nung, </a:t>
                </a:r>
                <a:r>
                  <a:rPr lang="en-US" baseline="30000">
                    <a:latin typeface="Times New Roman" panose="02020603050405020304" pitchFamily="18" charset="0"/>
                    <a:cs typeface="Times New Roman" panose="02020603050405020304" pitchFamily="18" charset="0"/>
                  </a:rPr>
                  <a:t>o</a:t>
                </a:r>
                <a:r>
                  <a:rPr lang="en-US" baseline="0">
                    <a:latin typeface="Times New Roman" panose="02020603050405020304" pitchFamily="18" charset="0"/>
                    <a:cs typeface="Times New Roman" panose="02020603050405020304" pitchFamily="18" charset="0"/>
                  </a:rPr>
                  <a:t>C</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944887808"/>
        <c:crosses val="autoZero"/>
        <c:auto val="1"/>
        <c:lblAlgn val="ctr"/>
        <c:lblOffset val="100"/>
        <c:noMultiLvlLbl val="0"/>
      </c:catAx>
      <c:valAx>
        <c:axId val="194488780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Hiệu</a:t>
                </a:r>
                <a:r>
                  <a:rPr lang="en-US" baseline="0">
                    <a:latin typeface="Times New Roman" panose="02020603050405020304" pitchFamily="18" charset="0"/>
                    <a:cs typeface="Times New Roman" panose="02020603050405020304" pitchFamily="18" charset="0"/>
                  </a:rPr>
                  <a:t> suất khử,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903040"/>
        <c:crosses val="autoZero"/>
        <c:crossBetween val="between"/>
      </c:valAx>
      <c:spPr>
        <a:noFill/>
        <a:ln>
          <a:noFill/>
        </a:ln>
        <a:effectLst/>
      </c:spPr>
    </c:plotArea>
    <c:legend>
      <c:legendPos val="t"/>
      <c:layout>
        <c:manualLayout>
          <c:xMode val="edge"/>
          <c:yMode val="edge"/>
          <c:x val="0.25991097987751532"/>
          <c:y val="0.89351851851851849"/>
          <c:w val="0.5357335958005249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476159230096238"/>
          <c:y val="7.3495917177019546E-2"/>
          <c:w val="0.83468285214348203"/>
          <c:h val="0.6518431029454651"/>
        </c:manualLayout>
      </c:layout>
      <c:lineChart>
        <c:grouping val="standard"/>
        <c:varyColors val="0"/>
        <c:ser>
          <c:idx val="0"/>
          <c:order val="0"/>
          <c:tx>
            <c:strRef>
              <c:f>Sheet1!$O$5</c:f>
              <c:strCache>
                <c:ptCount val="1"/>
                <c:pt idx="0">
                  <c:v>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Sheet1!$P$4:$U$4</c:f>
              <c:numCache>
                <c:formatCode>General</c:formatCode>
                <c:ptCount val="6"/>
                <c:pt idx="0">
                  <c:v>0</c:v>
                </c:pt>
                <c:pt idx="1">
                  <c:v>3</c:v>
                </c:pt>
                <c:pt idx="2">
                  <c:v>5</c:v>
                </c:pt>
                <c:pt idx="3">
                  <c:v>7</c:v>
                </c:pt>
                <c:pt idx="4">
                  <c:v>9</c:v>
                </c:pt>
                <c:pt idx="5">
                  <c:v>12</c:v>
                </c:pt>
              </c:numCache>
            </c:numRef>
          </c:cat>
          <c:val>
            <c:numRef>
              <c:f>Sheet1!$P$5:$U$5</c:f>
              <c:numCache>
                <c:formatCode>General</c:formatCode>
                <c:ptCount val="6"/>
                <c:pt idx="0">
                  <c:v>87.15</c:v>
                </c:pt>
                <c:pt idx="1">
                  <c:v>73.739999999999995</c:v>
                </c:pt>
                <c:pt idx="2">
                  <c:v>57.54</c:v>
                </c:pt>
                <c:pt idx="3">
                  <c:v>57.54</c:v>
                </c:pt>
                <c:pt idx="4">
                  <c:v>56.42</c:v>
                </c:pt>
                <c:pt idx="5">
                  <c:v>45.25</c:v>
                </c:pt>
              </c:numCache>
            </c:numRef>
          </c:val>
          <c:smooth val="0"/>
        </c:ser>
        <c:ser>
          <c:idx val="1"/>
          <c:order val="1"/>
          <c:tx>
            <c:strRef>
              <c:f>Sheet1!$O$6</c:f>
              <c:strCache>
                <c:ptCount val="1"/>
                <c:pt idx="0">
                  <c:v>Pb</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Sheet1!$P$4:$U$4</c:f>
              <c:numCache>
                <c:formatCode>General</c:formatCode>
                <c:ptCount val="6"/>
                <c:pt idx="0">
                  <c:v>0</c:v>
                </c:pt>
                <c:pt idx="1">
                  <c:v>3</c:v>
                </c:pt>
                <c:pt idx="2">
                  <c:v>5</c:v>
                </c:pt>
                <c:pt idx="3">
                  <c:v>7</c:v>
                </c:pt>
                <c:pt idx="4">
                  <c:v>9</c:v>
                </c:pt>
                <c:pt idx="5">
                  <c:v>12</c:v>
                </c:pt>
              </c:numCache>
            </c:numRef>
          </c:cat>
          <c:val>
            <c:numRef>
              <c:f>Sheet1!$P$6:$U$6</c:f>
              <c:numCache>
                <c:formatCode>General</c:formatCode>
                <c:ptCount val="6"/>
                <c:pt idx="0">
                  <c:v>26.47</c:v>
                </c:pt>
                <c:pt idx="1">
                  <c:v>92.25</c:v>
                </c:pt>
                <c:pt idx="2">
                  <c:v>99.59</c:v>
                </c:pt>
                <c:pt idx="3">
                  <c:v>99.65</c:v>
                </c:pt>
                <c:pt idx="4">
                  <c:v>99.68</c:v>
                </c:pt>
                <c:pt idx="5">
                  <c:v>99.75</c:v>
                </c:pt>
              </c:numCache>
            </c:numRef>
          </c:val>
          <c:smooth val="0"/>
        </c:ser>
        <c:ser>
          <c:idx val="2"/>
          <c:order val="2"/>
          <c:tx>
            <c:strRef>
              <c:f>Sheet1!$O$7</c:f>
              <c:strCache>
                <c:ptCount val="1"/>
                <c:pt idx="0">
                  <c:v>Zn</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Sheet1!$P$4:$U$4</c:f>
              <c:numCache>
                <c:formatCode>General</c:formatCode>
                <c:ptCount val="6"/>
                <c:pt idx="0">
                  <c:v>0</c:v>
                </c:pt>
                <c:pt idx="1">
                  <c:v>3</c:v>
                </c:pt>
                <c:pt idx="2">
                  <c:v>5</c:v>
                </c:pt>
                <c:pt idx="3">
                  <c:v>7</c:v>
                </c:pt>
                <c:pt idx="4">
                  <c:v>9</c:v>
                </c:pt>
                <c:pt idx="5">
                  <c:v>12</c:v>
                </c:pt>
              </c:numCache>
            </c:numRef>
          </c:cat>
          <c:val>
            <c:numRef>
              <c:f>Sheet1!$P$7:$U$7</c:f>
              <c:numCache>
                <c:formatCode>General</c:formatCode>
                <c:ptCount val="6"/>
                <c:pt idx="0">
                  <c:v>0</c:v>
                </c:pt>
                <c:pt idx="1">
                  <c:v>11.54</c:v>
                </c:pt>
                <c:pt idx="2">
                  <c:v>41.21</c:v>
                </c:pt>
                <c:pt idx="3">
                  <c:v>56.04</c:v>
                </c:pt>
                <c:pt idx="4">
                  <c:v>69.78</c:v>
                </c:pt>
                <c:pt idx="5">
                  <c:v>82.97</c:v>
                </c:pt>
              </c:numCache>
            </c:numRef>
          </c:val>
          <c:smooth val="0"/>
        </c:ser>
        <c:ser>
          <c:idx val="3"/>
          <c:order val="3"/>
          <c:tx>
            <c:strRef>
              <c:f>Sheet1!$O$8</c:f>
              <c:strCache>
                <c:ptCount val="1"/>
                <c:pt idx="0">
                  <c:v>Cu</c:v>
                </c:pt>
              </c:strCache>
            </c:strRef>
          </c:tx>
          <c:spPr>
            <a:ln w="22225" cap="rnd">
              <a:solidFill>
                <a:schemeClr val="accent4"/>
              </a:solidFill>
              <a:round/>
            </a:ln>
            <a:effectLst/>
          </c:spPr>
          <c:marker>
            <c:symbol val="x"/>
            <c:size val="6"/>
            <c:spPr>
              <a:noFill/>
              <a:ln w="9525">
                <a:solidFill>
                  <a:schemeClr val="accent4"/>
                </a:solidFill>
                <a:round/>
              </a:ln>
              <a:effectLst/>
            </c:spPr>
          </c:marker>
          <c:cat>
            <c:numRef>
              <c:f>Sheet1!$P$4:$U$4</c:f>
              <c:numCache>
                <c:formatCode>General</c:formatCode>
                <c:ptCount val="6"/>
                <c:pt idx="0">
                  <c:v>0</c:v>
                </c:pt>
                <c:pt idx="1">
                  <c:v>3</c:v>
                </c:pt>
                <c:pt idx="2">
                  <c:v>5</c:v>
                </c:pt>
                <c:pt idx="3">
                  <c:v>7</c:v>
                </c:pt>
                <c:pt idx="4">
                  <c:v>9</c:v>
                </c:pt>
                <c:pt idx="5">
                  <c:v>12</c:v>
                </c:pt>
              </c:numCache>
            </c:numRef>
          </c:cat>
          <c:val>
            <c:numRef>
              <c:f>Sheet1!$P$8:$U$8</c:f>
              <c:numCache>
                <c:formatCode>General</c:formatCode>
                <c:ptCount val="6"/>
                <c:pt idx="0">
                  <c:v>0</c:v>
                </c:pt>
                <c:pt idx="1">
                  <c:v>0</c:v>
                </c:pt>
                <c:pt idx="2">
                  <c:v>23.08</c:v>
                </c:pt>
                <c:pt idx="3">
                  <c:v>38.46</c:v>
                </c:pt>
                <c:pt idx="4">
                  <c:v>38.46</c:v>
                </c:pt>
                <c:pt idx="5">
                  <c:v>41.03</c:v>
                </c:pt>
              </c:numCache>
            </c:numRef>
          </c:val>
          <c:smooth val="0"/>
        </c:ser>
        <c:ser>
          <c:idx val="4"/>
          <c:order val="4"/>
          <c:tx>
            <c:strRef>
              <c:f>Sheet1!$O$9</c:f>
              <c:strCache>
                <c:ptCount val="1"/>
                <c:pt idx="0">
                  <c:v>As</c:v>
                </c:pt>
              </c:strCache>
            </c:strRef>
          </c:tx>
          <c:spPr>
            <a:ln w="22225" cap="rnd">
              <a:solidFill>
                <a:schemeClr val="accent5"/>
              </a:solidFill>
              <a:round/>
            </a:ln>
            <a:effectLst/>
          </c:spPr>
          <c:marker>
            <c:symbol val="star"/>
            <c:size val="6"/>
            <c:spPr>
              <a:noFill/>
              <a:ln w="9525">
                <a:solidFill>
                  <a:schemeClr val="accent5"/>
                </a:solidFill>
                <a:round/>
              </a:ln>
              <a:effectLst/>
            </c:spPr>
          </c:marker>
          <c:cat>
            <c:numRef>
              <c:f>Sheet1!$P$4:$U$4</c:f>
              <c:numCache>
                <c:formatCode>General</c:formatCode>
                <c:ptCount val="6"/>
                <c:pt idx="0">
                  <c:v>0</c:v>
                </c:pt>
                <c:pt idx="1">
                  <c:v>3</c:v>
                </c:pt>
                <c:pt idx="2">
                  <c:v>5</c:v>
                </c:pt>
                <c:pt idx="3">
                  <c:v>7</c:v>
                </c:pt>
                <c:pt idx="4">
                  <c:v>9</c:v>
                </c:pt>
                <c:pt idx="5">
                  <c:v>12</c:v>
                </c:pt>
              </c:numCache>
            </c:numRef>
          </c:cat>
          <c:val>
            <c:numRef>
              <c:f>Sheet1!$P$9:$U$9</c:f>
              <c:numCache>
                <c:formatCode>General</c:formatCode>
                <c:ptCount val="6"/>
                <c:pt idx="0">
                  <c:v>13.04</c:v>
                </c:pt>
                <c:pt idx="1">
                  <c:v>15.22</c:v>
                </c:pt>
                <c:pt idx="2">
                  <c:v>17.39</c:v>
                </c:pt>
                <c:pt idx="3">
                  <c:v>23.91</c:v>
                </c:pt>
                <c:pt idx="4">
                  <c:v>23.91</c:v>
                </c:pt>
                <c:pt idx="5">
                  <c:v>26.09</c:v>
                </c:pt>
              </c:numCache>
            </c:numRef>
          </c:val>
          <c:smooth val="0"/>
        </c:ser>
        <c:dLbls>
          <c:showLegendKey val="0"/>
          <c:showVal val="0"/>
          <c:showCatName val="0"/>
          <c:showSerName val="0"/>
          <c:showPercent val="0"/>
          <c:showBubbleSize val="0"/>
        </c:dLbls>
        <c:marker val="1"/>
        <c:smooth val="0"/>
        <c:axId val="1944890528"/>
        <c:axId val="1944892160"/>
      </c:lineChart>
      <c:catAx>
        <c:axId val="1944890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Chi</a:t>
                </a:r>
                <a:r>
                  <a:rPr lang="en-US" baseline="0"/>
                  <a:t> phí thuốc khử, %CaCl2</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944892160"/>
        <c:crosses val="autoZero"/>
        <c:auto val="1"/>
        <c:lblAlgn val="ctr"/>
        <c:lblOffset val="100"/>
        <c:noMultiLvlLbl val="0"/>
      </c:catAx>
      <c:valAx>
        <c:axId val="1944892160"/>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vi-VN"/>
                  <a:t>Hiệu</a:t>
                </a:r>
                <a:r>
                  <a:rPr lang="vi-VN" baseline="0"/>
                  <a:t> suất khử, %</a:t>
                </a: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890528"/>
        <c:crosses val="autoZero"/>
        <c:crossBetween val="between"/>
      </c:valAx>
      <c:spPr>
        <a:noFill/>
        <a:ln>
          <a:noFill/>
        </a:ln>
        <a:effectLst/>
      </c:spPr>
    </c:plotArea>
    <c:legend>
      <c:legendPos val="t"/>
      <c:layout>
        <c:manualLayout>
          <c:xMode val="edge"/>
          <c:yMode val="edge"/>
          <c:x val="0.27935542432195976"/>
          <c:y val="0.90740740740740744"/>
          <c:w val="0.5357335958005249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543FD-523A-4B58-A7FE-F81576601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1712</Words>
  <Characters>9760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11450</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2018-07-23T02:28:00Z</dcterms:created>
  <dcterms:modified xsi:type="dcterms:W3CDTF">2020-09-30T10:49:00Z</dcterms:modified>
</cp:coreProperties>
</file>